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210"/>
      </w:tblGrid>
      <w:tr w:rsidR="000C5DBC" w:rsidRPr="005E25EA" w14:paraId="2024DC56" w14:textId="77777777" w:rsidTr="001A60C6">
        <w:tc>
          <w:tcPr>
            <w:tcW w:w="9062" w:type="dxa"/>
            <w:gridSpan w:val="2"/>
            <w:shd w:val="clear" w:color="auto" w:fill="DBDBDB" w:themeFill="accent3" w:themeFillTint="66"/>
          </w:tcPr>
          <w:p w14:paraId="2BD4DCBC" w14:textId="77777777" w:rsidR="000C5DBC" w:rsidRPr="005E25EA" w:rsidRDefault="000C5DBC" w:rsidP="001A60C6">
            <w:pPr>
              <w:pStyle w:val="Zarkazkladnhotextu"/>
              <w:spacing w:after="0"/>
              <w:ind w:left="2127" w:hanging="2127"/>
              <w:jc w:val="center"/>
              <w:rPr>
                <w:rFonts w:asciiTheme="minorHAnsi" w:hAnsiTheme="minorHAnsi" w:cstheme="minorHAnsi"/>
                <w:b/>
                <w:sz w:val="22"/>
              </w:rPr>
            </w:pPr>
            <w:proofErr w:type="spellStart"/>
            <w:r w:rsidRPr="005E25EA">
              <w:rPr>
                <w:rFonts w:asciiTheme="minorHAnsi" w:hAnsiTheme="minorHAnsi"/>
                <w:b/>
                <w:sz w:val="22"/>
              </w:rPr>
              <w:t>Podopatrenie</w:t>
            </w:r>
            <w:proofErr w:type="spellEnd"/>
            <w:r w:rsidRPr="005E25EA">
              <w:rPr>
                <w:rFonts w:asciiTheme="minorHAnsi" w:hAnsiTheme="minorHAnsi"/>
                <w:b/>
                <w:sz w:val="22"/>
              </w:rPr>
              <w:t>: 7.5  Podpora na investície do rekreačnej infraštruktúry, turistických informácií a do turistickej infraštruktúry malých rozmerov na verejné využitie</w:t>
            </w:r>
          </w:p>
        </w:tc>
      </w:tr>
      <w:tr w:rsidR="000C5DBC" w:rsidRPr="005E25EA" w14:paraId="56AD232C" w14:textId="77777777" w:rsidTr="001A60C6">
        <w:tc>
          <w:tcPr>
            <w:tcW w:w="9062" w:type="dxa"/>
            <w:gridSpan w:val="2"/>
            <w:shd w:val="clear" w:color="auto" w:fill="DBDBDB" w:themeFill="accent3" w:themeFillTint="66"/>
          </w:tcPr>
          <w:p w14:paraId="41258005" w14:textId="77777777" w:rsidR="000C5DBC" w:rsidRPr="005E25EA" w:rsidRDefault="000C5DBC" w:rsidP="001A60C6">
            <w:pPr>
              <w:pStyle w:val="Zarkazkladnhotextu"/>
              <w:spacing w:after="0"/>
              <w:ind w:left="2127" w:hanging="2127"/>
              <w:jc w:val="center"/>
              <w:rPr>
                <w:rFonts w:asciiTheme="minorHAnsi" w:hAnsiTheme="minorHAnsi" w:cstheme="minorHAnsi"/>
                <w:b/>
                <w:sz w:val="22"/>
              </w:rPr>
            </w:pPr>
            <w:r w:rsidRPr="005E25EA">
              <w:rPr>
                <w:rFonts w:asciiTheme="minorHAnsi" w:hAnsiTheme="minorHAnsi"/>
                <w:b/>
                <w:sz w:val="22"/>
              </w:rPr>
              <w:t>Identifikačné údaje žiadateľa</w:t>
            </w:r>
          </w:p>
        </w:tc>
      </w:tr>
      <w:tr w:rsidR="000C5DBC" w:rsidRPr="005E25EA" w14:paraId="6BEDC5A1" w14:textId="77777777" w:rsidTr="001A60C6">
        <w:trPr>
          <w:trHeight w:val="20"/>
        </w:trPr>
        <w:tc>
          <w:tcPr>
            <w:tcW w:w="2802" w:type="dxa"/>
            <w:shd w:val="clear" w:color="auto" w:fill="DBDBDB" w:themeFill="accent3" w:themeFillTint="66"/>
            <w:vAlign w:val="center"/>
          </w:tcPr>
          <w:p w14:paraId="4B2B2347" w14:textId="77777777" w:rsidR="000C5DBC" w:rsidRPr="005E25EA" w:rsidRDefault="000C5DBC" w:rsidP="001A60C6">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Obchodné meno</w:t>
            </w:r>
          </w:p>
        </w:tc>
        <w:tc>
          <w:tcPr>
            <w:tcW w:w="6260" w:type="dxa"/>
            <w:shd w:val="clear" w:color="auto" w:fill="auto"/>
          </w:tcPr>
          <w:p w14:paraId="50F541E5" w14:textId="77777777" w:rsidR="000C5DBC" w:rsidRPr="005E25EA" w:rsidRDefault="000C5DBC" w:rsidP="001A60C6">
            <w:pPr>
              <w:pStyle w:val="Zarkazkladnhotextu"/>
              <w:spacing w:after="0"/>
              <w:ind w:left="2127" w:hanging="2127"/>
              <w:jc w:val="center"/>
              <w:rPr>
                <w:rFonts w:asciiTheme="minorHAnsi" w:hAnsiTheme="minorHAnsi"/>
                <w:b/>
                <w:sz w:val="20"/>
                <w:szCs w:val="20"/>
              </w:rPr>
            </w:pPr>
          </w:p>
        </w:tc>
      </w:tr>
      <w:tr w:rsidR="000C5DBC" w:rsidRPr="005E25EA" w14:paraId="0B2C1D03" w14:textId="77777777" w:rsidTr="001A60C6">
        <w:tc>
          <w:tcPr>
            <w:tcW w:w="2802" w:type="dxa"/>
            <w:shd w:val="clear" w:color="auto" w:fill="DBDBDB" w:themeFill="accent3" w:themeFillTint="66"/>
            <w:vAlign w:val="center"/>
          </w:tcPr>
          <w:p w14:paraId="1BC3B0B8" w14:textId="77777777" w:rsidR="000C5DBC" w:rsidRPr="005E25EA" w:rsidRDefault="000C5DBC" w:rsidP="001A60C6">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Sídlo</w:t>
            </w:r>
          </w:p>
        </w:tc>
        <w:tc>
          <w:tcPr>
            <w:tcW w:w="6260" w:type="dxa"/>
            <w:shd w:val="clear" w:color="auto" w:fill="auto"/>
          </w:tcPr>
          <w:p w14:paraId="3D5F46CE" w14:textId="77777777" w:rsidR="000C5DBC" w:rsidRPr="005E25EA" w:rsidRDefault="000C5DBC" w:rsidP="001A60C6">
            <w:pPr>
              <w:pStyle w:val="Zarkazkladnhotextu"/>
              <w:spacing w:after="0"/>
              <w:ind w:left="2127" w:hanging="2127"/>
              <w:jc w:val="center"/>
              <w:rPr>
                <w:rFonts w:asciiTheme="minorHAnsi" w:hAnsiTheme="minorHAnsi"/>
                <w:b/>
                <w:sz w:val="20"/>
                <w:szCs w:val="20"/>
              </w:rPr>
            </w:pPr>
          </w:p>
        </w:tc>
      </w:tr>
      <w:tr w:rsidR="000C5DBC" w:rsidRPr="005E25EA" w14:paraId="5F63BAD2" w14:textId="77777777" w:rsidTr="001A60C6">
        <w:tc>
          <w:tcPr>
            <w:tcW w:w="2802" w:type="dxa"/>
            <w:shd w:val="clear" w:color="auto" w:fill="DBDBDB" w:themeFill="accent3" w:themeFillTint="66"/>
            <w:vAlign w:val="center"/>
          </w:tcPr>
          <w:p w14:paraId="3661BD34" w14:textId="77777777" w:rsidR="000C5DBC" w:rsidRPr="005E25EA" w:rsidRDefault="000C5DBC" w:rsidP="001A60C6">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IČO</w:t>
            </w:r>
          </w:p>
        </w:tc>
        <w:tc>
          <w:tcPr>
            <w:tcW w:w="6260" w:type="dxa"/>
            <w:shd w:val="clear" w:color="auto" w:fill="auto"/>
          </w:tcPr>
          <w:p w14:paraId="5EA447CF" w14:textId="77777777" w:rsidR="000C5DBC" w:rsidRPr="005E25EA" w:rsidRDefault="000C5DBC" w:rsidP="001A60C6">
            <w:pPr>
              <w:pStyle w:val="Zarkazkladnhotextu"/>
              <w:spacing w:after="0"/>
              <w:ind w:left="2127" w:hanging="2127"/>
              <w:jc w:val="center"/>
              <w:rPr>
                <w:rFonts w:asciiTheme="minorHAnsi" w:hAnsiTheme="minorHAnsi"/>
                <w:b/>
                <w:sz w:val="20"/>
                <w:szCs w:val="20"/>
              </w:rPr>
            </w:pPr>
          </w:p>
        </w:tc>
      </w:tr>
      <w:tr w:rsidR="000C5DBC" w:rsidRPr="005E25EA" w14:paraId="10FB8B38" w14:textId="77777777" w:rsidTr="001A60C6">
        <w:tc>
          <w:tcPr>
            <w:tcW w:w="2802" w:type="dxa"/>
            <w:shd w:val="clear" w:color="auto" w:fill="DBDBDB" w:themeFill="accent3" w:themeFillTint="66"/>
            <w:vAlign w:val="center"/>
          </w:tcPr>
          <w:p w14:paraId="1002F657" w14:textId="77777777" w:rsidR="000C5DBC" w:rsidRPr="005E25EA" w:rsidRDefault="000C5DBC" w:rsidP="001A60C6">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DIČ</w:t>
            </w:r>
          </w:p>
        </w:tc>
        <w:tc>
          <w:tcPr>
            <w:tcW w:w="6260" w:type="dxa"/>
            <w:shd w:val="clear" w:color="auto" w:fill="auto"/>
          </w:tcPr>
          <w:p w14:paraId="5CB1183C" w14:textId="77777777" w:rsidR="000C5DBC" w:rsidRPr="005E25EA" w:rsidRDefault="000C5DBC" w:rsidP="001A60C6">
            <w:pPr>
              <w:pStyle w:val="Zarkazkladnhotextu"/>
              <w:spacing w:after="0"/>
              <w:ind w:left="2127" w:hanging="2127"/>
              <w:jc w:val="center"/>
              <w:rPr>
                <w:rFonts w:asciiTheme="minorHAnsi" w:hAnsiTheme="minorHAnsi"/>
                <w:b/>
                <w:sz w:val="20"/>
                <w:szCs w:val="20"/>
              </w:rPr>
            </w:pPr>
          </w:p>
        </w:tc>
      </w:tr>
      <w:tr w:rsidR="000C5DBC" w:rsidRPr="005E25EA" w14:paraId="7810E5D1" w14:textId="77777777" w:rsidTr="001A60C6">
        <w:tc>
          <w:tcPr>
            <w:tcW w:w="2802" w:type="dxa"/>
            <w:shd w:val="clear" w:color="auto" w:fill="DBDBDB" w:themeFill="accent3" w:themeFillTint="66"/>
            <w:vAlign w:val="center"/>
          </w:tcPr>
          <w:p w14:paraId="1D189985" w14:textId="77777777" w:rsidR="000C5DBC" w:rsidRPr="005E25EA" w:rsidRDefault="000C5DBC" w:rsidP="001A60C6">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tcPr>
          <w:p w14:paraId="53C6434E" w14:textId="77777777" w:rsidR="000C5DBC" w:rsidRPr="005E25EA" w:rsidRDefault="000C5DBC" w:rsidP="001A60C6">
            <w:pPr>
              <w:pStyle w:val="Zarkazkladnhotextu"/>
              <w:spacing w:after="0"/>
              <w:ind w:left="2127" w:hanging="2127"/>
              <w:jc w:val="center"/>
              <w:rPr>
                <w:rFonts w:asciiTheme="minorHAnsi" w:hAnsiTheme="minorHAnsi"/>
                <w:b/>
                <w:sz w:val="20"/>
                <w:szCs w:val="20"/>
              </w:rPr>
            </w:pPr>
          </w:p>
        </w:tc>
      </w:tr>
      <w:tr w:rsidR="000C5DBC" w:rsidRPr="005E25EA" w14:paraId="5EFF360D" w14:textId="77777777" w:rsidTr="001A60C6">
        <w:tc>
          <w:tcPr>
            <w:tcW w:w="2802" w:type="dxa"/>
            <w:shd w:val="clear" w:color="auto" w:fill="DBDBDB" w:themeFill="accent3" w:themeFillTint="66"/>
            <w:vAlign w:val="center"/>
          </w:tcPr>
          <w:p w14:paraId="3B4D8500" w14:textId="77777777" w:rsidR="000C5DBC" w:rsidRPr="005E25EA" w:rsidRDefault="000C5DBC" w:rsidP="001A60C6">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Telefón</w:t>
            </w:r>
          </w:p>
        </w:tc>
        <w:tc>
          <w:tcPr>
            <w:tcW w:w="6260" w:type="dxa"/>
            <w:shd w:val="clear" w:color="auto" w:fill="auto"/>
          </w:tcPr>
          <w:p w14:paraId="27F4376E" w14:textId="77777777" w:rsidR="000C5DBC" w:rsidRPr="005E25EA" w:rsidRDefault="000C5DBC" w:rsidP="001A60C6">
            <w:pPr>
              <w:pStyle w:val="Zarkazkladnhotextu"/>
              <w:spacing w:after="0"/>
              <w:ind w:left="2127" w:hanging="2127"/>
              <w:jc w:val="center"/>
              <w:rPr>
                <w:rFonts w:asciiTheme="minorHAnsi" w:hAnsiTheme="minorHAnsi"/>
                <w:b/>
                <w:sz w:val="20"/>
                <w:szCs w:val="20"/>
              </w:rPr>
            </w:pPr>
          </w:p>
        </w:tc>
      </w:tr>
      <w:tr w:rsidR="000C5DBC" w:rsidRPr="005E25EA" w14:paraId="621B6A67" w14:textId="77777777" w:rsidTr="001A60C6">
        <w:trPr>
          <w:trHeight w:val="284"/>
        </w:trPr>
        <w:tc>
          <w:tcPr>
            <w:tcW w:w="9062" w:type="dxa"/>
            <w:gridSpan w:val="2"/>
            <w:shd w:val="clear" w:color="auto" w:fill="DBDBDB" w:themeFill="accent3" w:themeFillTint="66"/>
            <w:vAlign w:val="center"/>
          </w:tcPr>
          <w:p w14:paraId="7FC9684F" w14:textId="77777777" w:rsidR="000C5DBC" w:rsidRPr="005E25EA" w:rsidRDefault="000C5DBC" w:rsidP="001A60C6">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6CB3ABDD" w14:textId="77777777" w:rsidR="000C5DBC" w:rsidRPr="005E25EA" w:rsidRDefault="000C5DBC" w:rsidP="001A60C6">
            <w:pPr>
              <w:spacing w:after="0"/>
              <w:jc w:val="both"/>
              <w:rPr>
                <w:rFonts w:asciiTheme="minorHAnsi" w:hAnsiTheme="minorHAnsi" w:cstheme="minorHAnsi"/>
                <w:b/>
                <w:sz w:val="16"/>
                <w:szCs w:val="16"/>
              </w:rPr>
            </w:pPr>
            <w:r w:rsidRPr="005E25EA">
              <w:rPr>
                <w:rFonts w:asciiTheme="minorHAnsi" w:hAnsiTheme="minorHAnsi" w:cstheme="minorHAnsi"/>
                <w:sz w:val="16"/>
                <w:szCs w:val="16"/>
              </w:rPr>
              <w:t xml:space="preserve">Žiadateľ spolu so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43D51F37" w14:textId="77777777" w:rsidR="000C5DBC" w:rsidRPr="005E25EA" w:rsidRDefault="000C5DBC" w:rsidP="001A60C6">
            <w:pPr>
              <w:pStyle w:val="Pta"/>
              <w:tabs>
                <w:tab w:val="left" w:pos="361"/>
              </w:tabs>
              <w:jc w:val="both"/>
              <w:rPr>
                <w:rFonts w:asciiTheme="minorHAnsi" w:hAnsiTheme="minorHAnsi" w:cstheme="minorHAnsi"/>
                <w:b/>
                <w:sz w:val="18"/>
                <w:szCs w:val="18"/>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sidRPr="005E25EA">
              <w:rPr>
                <w:rFonts w:asciiTheme="minorHAnsi" w:hAnsiTheme="minorHAnsi" w:cstheme="minorHAnsi"/>
                <w:b/>
                <w:sz w:val="16"/>
                <w:szCs w:val="16"/>
              </w:rPr>
              <w:t xml:space="preserve">  </w:t>
            </w:r>
          </w:p>
        </w:tc>
      </w:tr>
      <w:tr w:rsidR="000C5DBC" w:rsidRPr="005E25EA" w14:paraId="053FEF05" w14:textId="77777777" w:rsidTr="001A60C6">
        <w:trPr>
          <w:trHeight w:val="284"/>
        </w:trPr>
        <w:tc>
          <w:tcPr>
            <w:tcW w:w="9062" w:type="dxa"/>
            <w:gridSpan w:val="2"/>
            <w:shd w:val="clear" w:color="auto" w:fill="DBDBDB" w:themeFill="accent3" w:themeFillTint="66"/>
            <w:vAlign w:val="center"/>
          </w:tcPr>
          <w:p w14:paraId="50CDE10F" w14:textId="77777777" w:rsidR="000C5DBC" w:rsidRPr="005E25EA" w:rsidRDefault="000C5DBC" w:rsidP="001A60C6">
            <w:pPr>
              <w:pStyle w:val="Pta"/>
              <w:tabs>
                <w:tab w:val="left" w:pos="361"/>
              </w:tabs>
              <w:rPr>
                <w:rFonts w:ascii="Calibri" w:hAnsi="Calibri" w:cs="Calibri"/>
                <w:b/>
                <w:sz w:val="18"/>
                <w:szCs w:val="18"/>
              </w:rPr>
            </w:pPr>
            <w:r w:rsidRPr="005E25EA">
              <w:rPr>
                <w:rFonts w:asciiTheme="minorHAnsi" w:hAnsiTheme="minorHAnsi"/>
                <w:b/>
                <w:sz w:val="16"/>
                <w:szCs w:val="16"/>
              </w:rPr>
              <w:t>Cieľ/ciele projektu</w:t>
            </w:r>
          </w:p>
        </w:tc>
      </w:tr>
      <w:tr w:rsidR="000C5DBC" w:rsidRPr="005E25EA" w14:paraId="1022EEE6" w14:textId="77777777" w:rsidTr="001A60C6">
        <w:trPr>
          <w:trHeight w:val="284"/>
        </w:trPr>
        <w:tc>
          <w:tcPr>
            <w:tcW w:w="9062" w:type="dxa"/>
            <w:gridSpan w:val="2"/>
            <w:shd w:val="clear" w:color="auto" w:fill="auto"/>
            <w:vAlign w:val="center"/>
          </w:tcPr>
          <w:p w14:paraId="00C13BE2" w14:textId="77777777" w:rsidR="000C5DBC" w:rsidRPr="005E25EA" w:rsidRDefault="000C5DBC" w:rsidP="001A60C6">
            <w:pPr>
              <w:autoSpaceDN w:val="0"/>
              <w:spacing w:after="0"/>
              <w:contextualSpacing/>
              <w:jc w:val="center"/>
              <w:rPr>
                <w:rFonts w:asciiTheme="minorHAnsi" w:hAnsiTheme="minorHAnsi" w:cstheme="minorHAnsi"/>
                <w:sz w:val="18"/>
                <w:szCs w:val="18"/>
              </w:rPr>
            </w:pPr>
          </w:p>
        </w:tc>
      </w:tr>
      <w:tr w:rsidR="000C5DBC" w:rsidRPr="005E25EA" w14:paraId="023FB263" w14:textId="77777777" w:rsidTr="001A60C6">
        <w:trPr>
          <w:trHeight w:val="284"/>
        </w:trPr>
        <w:tc>
          <w:tcPr>
            <w:tcW w:w="9062" w:type="dxa"/>
            <w:gridSpan w:val="2"/>
            <w:shd w:val="clear" w:color="auto" w:fill="DBDBDB" w:themeFill="accent3" w:themeFillTint="66"/>
            <w:vAlign w:val="center"/>
          </w:tcPr>
          <w:p w14:paraId="27339DF6" w14:textId="77777777" w:rsidR="000C5DBC" w:rsidRPr="005E25EA" w:rsidRDefault="000C5DBC" w:rsidP="001A60C6">
            <w:pPr>
              <w:pStyle w:val="Pta"/>
              <w:tabs>
                <w:tab w:val="left" w:pos="361"/>
              </w:tabs>
              <w:rPr>
                <w:rFonts w:asciiTheme="minorHAnsi" w:hAnsiTheme="minorHAnsi"/>
                <w:b/>
                <w:sz w:val="16"/>
                <w:szCs w:val="16"/>
              </w:rPr>
            </w:pPr>
            <w:r w:rsidRPr="005E25EA">
              <w:rPr>
                <w:rFonts w:asciiTheme="minorHAnsi" w:hAnsiTheme="minorHAnsi"/>
                <w:b/>
                <w:sz w:val="16"/>
                <w:szCs w:val="16"/>
              </w:rPr>
              <w:t>Popis súčasného a požadovaného stavu</w:t>
            </w:r>
          </w:p>
        </w:tc>
      </w:tr>
      <w:tr w:rsidR="000C5DBC" w:rsidRPr="005E25EA" w14:paraId="219546AA" w14:textId="77777777" w:rsidTr="001A60C6">
        <w:trPr>
          <w:trHeight w:val="284"/>
        </w:trPr>
        <w:tc>
          <w:tcPr>
            <w:tcW w:w="9062" w:type="dxa"/>
            <w:gridSpan w:val="2"/>
            <w:shd w:val="clear" w:color="auto" w:fill="FFFFFF" w:themeFill="background1"/>
            <w:vAlign w:val="center"/>
          </w:tcPr>
          <w:p w14:paraId="60AB2AC9" w14:textId="77777777" w:rsidR="000C5DBC" w:rsidRPr="005E25EA" w:rsidRDefault="000C5DBC" w:rsidP="001A60C6">
            <w:pPr>
              <w:pStyle w:val="Pta"/>
              <w:tabs>
                <w:tab w:val="left" w:pos="361"/>
              </w:tabs>
              <w:rPr>
                <w:rFonts w:asciiTheme="minorHAnsi" w:hAnsiTheme="minorHAnsi"/>
                <w:b/>
                <w:sz w:val="16"/>
                <w:szCs w:val="16"/>
              </w:rPr>
            </w:pPr>
          </w:p>
        </w:tc>
      </w:tr>
      <w:tr w:rsidR="000C5DBC" w:rsidRPr="005E25EA" w14:paraId="725B5DBF" w14:textId="77777777" w:rsidTr="001A60C6">
        <w:trPr>
          <w:trHeight w:val="284"/>
        </w:trPr>
        <w:tc>
          <w:tcPr>
            <w:tcW w:w="9062" w:type="dxa"/>
            <w:gridSpan w:val="2"/>
            <w:shd w:val="clear" w:color="auto" w:fill="DBDBDB" w:themeFill="accent3" w:themeFillTint="66"/>
            <w:vAlign w:val="center"/>
          </w:tcPr>
          <w:p w14:paraId="76C4AE30" w14:textId="77777777" w:rsidR="000C5DBC" w:rsidRPr="005E25EA" w:rsidRDefault="000C5DBC" w:rsidP="001A60C6">
            <w:pPr>
              <w:pStyle w:val="Pta"/>
              <w:tabs>
                <w:tab w:val="left" w:pos="361"/>
              </w:tabs>
              <w:rPr>
                <w:rFonts w:ascii="Calibri" w:hAnsi="Calibri" w:cs="Calibri"/>
                <w:b/>
                <w:sz w:val="18"/>
                <w:szCs w:val="18"/>
              </w:rPr>
            </w:pPr>
            <w:r w:rsidRPr="005E25EA">
              <w:rPr>
                <w:rFonts w:asciiTheme="minorHAnsi" w:hAnsiTheme="minorHAnsi"/>
                <w:b/>
                <w:sz w:val="16"/>
                <w:szCs w:val="16"/>
              </w:rPr>
              <w:t>Predmet projektu - popis navrhovaného spôsobu riešenia</w:t>
            </w:r>
          </w:p>
        </w:tc>
      </w:tr>
      <w:tr w:rsidR="000C5DBC" w:rsidRPr="005E25EA" w14:paraId="462D4704" w14:textId="77777777" w:rsidTr="001A60C6">
        <w:trPr>
          <w:trHeight w:val="284"/>
        </w:trPr>
        <w:tc>
          <w:tcPr>
            <w:tcW w:w="9062" w:type="dxa"/>
            <w:gridSpan w:val="2"/>
            <w:shd w:val="clear" w:color="auto" w:fill="auto"/>
            <w:vAlign w:val="center"/>
          </w:tcPr>
          <w:p w14:paraId="36286166" w14:textId="77777777" w:rsidR="000C5DBC" w:rsidRPr="005E25EA" w:rsidRDefault="000C5DBC" w:rsidP="001A60C6">
            <w:pPr>
              <w:autoSpaceDN w:val="0"/>
              <w:spacing w:after="0"/>
              <w:contextualSpacing/>
              <w:jc w:val="center"/>
              <w:rPr>
                <w:rFonts w:asciiTheme="minorHAnsi" w:hAnsiTheme="minorHAnsi" w:cstheme="minorHAnsi"/>
                <w:sz w:val="18"/>
                <w:szCs w:val="18"/>
              </w:rPr>
            </w:pPr>
          </w:p>
        </w:tc>
      </w:tr>
      <w:tr w:rsidR="000C5DBC" w:rsidRPr="005E25EA" w14:paraId="70CA94F9" w14:textId="77777777" w:rsidTr="001A60C6">
        <w:trPr>
          <w:trHeight w:val="284"/>
        </w:trPr>
        <w:tc>
          <w:tcPr>
            <w:tcW w:w="9062" w:type="dxa"/>
            <w:gridSpan w:val="2"/>
            <w:shd w:val="clear" w:color="auto" w:fill="DBDBDB" w:themeFill="accent3" w:themeFillTint="66"/>
            <w:vAlign w:val="center"/>
          </w:tcPr>
          <w:p w14:paraId="520A50CC" w14:textId="77777777" w:rsidR="000C5DBC" w:rsidRPr="005E25EA" w:rsidRDefault="000C5DBC" w:rsidP="001A60C6">
            <w:pPr>
              <w:autoSpaceDN w:val="0"/>
              <w:spacing w:after="0"/>
              <w:jc w:val="both"/>
              <w:rPr>
                <w:rFonts w:asciiTheme="minorHAnsi" w:hAnsiTheme="minorHAnsi" w:cstheme="minorHAnsi"/>
                <w:b/>
                <w:sz w:val="18"/>
                <w:szCs w:val="18"/>
              </w:rPr>
            </w:pPr>
            <w:r w:rsidRPr="005E25EA">
              <w:rPr>
                <w:rFonts w:asciiTheme="minorHAnsi" w:hAnsiTheme="minorHAnsi" w:cstheme="minorHAnsi"/>
                <w:b/>
                <w:bCs/>
                <w:sz w:val="16"/>
                <w:szCs w:val="16"/>
              </w:rPr>
              <w:t>Uviesť aktivity projektu (oprávnené činnosti)</w:t>
            </w:r>
          </w:p>
        </w:tc>
      </w:tr>
      <w:tr w:rsidR="000C5DBC" w:rsidRPr="005E25EA" w14:paraId="7B7D6D25" w14:textId="77777777" w:rsidTr="001A60C6">
        <w:trPr>
          <w:trHeight w:val="284"/>
        </w:trPr>
        <w:tc>
          <w:tcPr>
            <w:tcW w:w="9062" w:type="dxa"/>
            <w:gridSpan w:val="2"/>
            <w:shd w:val="clear" w:color="auto" w:fill="auto"/>
            <w:vAlign w:val="center"/>
          </w:tcPr>
          <w:p w14:paraId="26C1FFC2"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133B427B" w14:textId="77777777" w:rsidTr="001A60C6">
        <w:trPr>
          <w:trHeight w:val="284"/>
        </w:trPr>
        <w:tc>
          <w:tcPr>
            <w:tcW w:w="9062" w:type="dxa"/>
            <w:gridSpan w:val="2"/>
            <w:shd w:val="clear" w:color="auto" w:fill="DBDBDB" w:themeFill="accent3" w:themeFillTint="66"/>
            <w:vAlign w:val="center"/>
          </w:tcPr>
          <w:p w14:paraId="15D12313" w14:textId="77777777" w:rsidR="000C5DBC" w:rsidRPr="005E25EA" w:rsidRDefault="000C5DBC" w:rsidP="001A60C6">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0C5DBC" w:rsidRPr="005E25EA" w14:paraId="34D53D37" w14:textId="77777777" w:rsidTr="001A60C6">
        <w:trPr>
          <w:trHeight w:val="284"/>
        </w:trPr>
        <w:tc>
          <w:tcPr>
            <w:tcW w:w="9062" w:type="dxa"/>
            <w:gridSpan w:val="2"/>
            <w:shd w:val="clear" w:color="auto" w:fill="auto"/>
            <w:vAlign w:val="center"/>
          </w:tcPr>
          <w:p w14:paraId="63723376" w14:textId="77777777" w:rsidR="000C5DBC" w:rsidRPr="005E25EA" w:rsidRDefault="000C5DBC" w:rsidP="001A60C6">
            <w:pPr>
              <w:spacing w:after="0"/>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JEDNORÁZOVA PLATBA (NÁVRH ROZPOČTU)</w:t>
            </w:r>
          </w:p>
          <w:p w14:paraId="2F2D1A59"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 xml:space="preserve">Uviesť oprávnený výdavok: </w:t>
            </w:r>
          </w:p>
          <w:p w14:paraId="7058920F" w14:textId="77777777" w:rsidR="000C5DBC" w:rsidRPr="005E25EA" w:rsidRDefault="000C5DBC" w:rsidP="001A60C6">
            <w:pPr>
              <w:autoSpaceDN w:val="0"/>
              <w:spacing w:after="0"/>
              <w:contextualSpacing/>
              <w:rPr>
                <w:rFonts w:asciiTheme="minorHAnsi" w:hAnsiTheme="minorHAnsi" w:cstheme="minorHAnsi"/>
                <w:sz w:val="16"/>
                <w:szCs w:val="16"/>
              </w:rPr>
            </w:pPr>
          </w:p>
          <w:p w14:paraId="10E83F77" w14:textId="77777777" w:rsidR="000C5DBC" w:rsidRPr="005E25EA" w:rsidRDefault="000C5DBC" w:rsidP="001A60C6">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38D76F01"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BCA4ABC"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AA1F22D"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1D4870F"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214E14B5"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B7D1774"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8F9A3B8"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3C0A96DF"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7D4AB85B"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368F88F9" w14:textId="77777777" w:rsidR="000C5DBC" w:rsidRPr="005E25EA" w:rsidRDefault="000C5DBC" w:rsidP="001A60C6">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B86937F" w14:textId="77777777" w:rsidR="000C5DBC" w:rsidRPr="005E25EA" w:rsidRDefault="000C5DBC" w:rsidP="001A60C6">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0C5DBC" w:rsidRPr="005E25EA" w14:paraId="579BC8A6" w14:textId="77777777" w:rsidTr="001A60C6">
        <w:trPr>
          <w:trHeight w:val="284"/>
        </w:trPr>
        <w:tc>
          <w:tcPr>
            <w:tcW w:w="9062" w:type="dxa"/>
            <w:gridSpan w:val="2"/>
            <w:shd w:val="clear" w:color="auto" w:fill="auto"/>
            <w:vAlign w:val="center"/>
          </w:tcPr>
          <w:p w14:paraId="739A24CB" w14:textId="77777777" w:rsidR="000C5DBC" w:rsidRPr="005E25EA" w:rsidRDefault="000C5DBC" w:rsidP="001A60C6">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
            </w:r>
            <w:r w:rsidRPr="005E25EA">
              <w:rPr>
                <w:rFonts w:asciiTheme="minorHAnsi" w:hAnsiTheme="minorHAnsi" w:cstheme="minorHAnsi"/>
                <w:b/>
                <w:i/>
                <w:sz w:val="16"/>
                <w:szCs w:val="16"/>
              </w:rPr>
              <w:t xml:space="preserve"> </w:t>
            </w:r>
          </w:p>
          <w:p w14:paraId="7B827A53" w14:textId="77777777" w:rsidR="000C5DBC" w:rsidRPr="005E25EA" w:rsidRDefault="000C5DBC" w:rsidP="001A60C6">
            <w:pPr>
              <w:autoSpaceDN w:val="0"/>
              <w:spacing w:after="0"/>
              <w:ind w:left="385" w:hanging="385"/>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w:t>
            </w:r>
            <w:proofErr w:type="spellStart"/>
            <w:r w:rsidRPr="005E25EA">
              <w:rPr>
                <w:rFonts w:asciiTheme="minorHAnsi" w:hAnsiTheme="minorHAnsi" w:cstheme="minorHAnsi"/>
                <w:sz w:val="16"/>
                <w:szCs w:val="16"/>
              </w:rPr>
              <w:t>ŽoNFP</w:t>
            </w:r>
            <w:proofErr w:type="spellEnd"/>
            <w:r w:rsidRPr="005E25EA">
              <w:rPr>
                <w:rFonts w:asciiTheme="minorHAnsi" w:hAnsiTheme="minorHAnsi" w:cstheme="minorHAnsi"/>
                <w:sz w:val="16"/>
                <w:szCs w:val="16"/>
              </w:rPr>
              <w:t xml:space="preserve">: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0C5DBC" w:rsidRPr="005E25EA" w14:paraId="159FF403" w14:textId="77777777" w:rsidTr="001A60C6">
        <w:trPr>
          <w:trHeight w:val="284"/>
        </w:trPr>
        <w:tc>
          <w:tcPr>
            <w:tcW w:w="9062" w:type="dxa"/>
            <w:gridSpan w:val="2"/>
            <w:shd w:val="clear" w:color="auto" w:fill="DBDBDB" w:themeFill="accent3" w:themeFillTint="66"/>
            <w:vAlign w:val="center"/>
          </w:tcPr>
          <w:p w14:paraId="0E6D63F2"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0C5DBC" w:rsidRPr="005E25EA" w14:paraId="02A39331" w14:textId="77777777" w:rsidTr="001A60C6">
        <w:trPr>
          <w:trHeight w:val="284"/>
        </w:trPr>
        <w:tc>
          <w:tcPr>
            <w:tcW w:w="9062" w:type="dxa"/>
            <w:gridSpan w:val="2"/>
            <w:shd w:val="clear" w:color="auto" w:fill="auto"/>
            <w:vAlign w:val="center"/>
          </w:tcPr>
          <w:p w14:paraId="3460DA4D"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706F4303" w14:textId="77777777" w:rsidTr="001A60C6">
        <w:trPr>
          <w:trHeight w:val="284"/>
        </w:trPr>
        <w:tc>
          <w:tcPr>
            <w:tcW w:w="9062" w:type="dxa"/>
            <w:gridSpan w:val="2"/>
            <w:shd w:val="clear" w:color="auto" w:fill="DBDBDB" w:themeFill="accent3" w:themeFillTint="66"/>
            <w:vAlign w:val="center"/>
          </w:tcPr>
          <w:p w14:paraId="585282C2"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0C5DBC" w:rsidRPr="005E25EA" w14:paraId="569D53E4" w14:textId="77777777" w:rsidTr="001A60C6">
        <w:trPr>
          <w:trHeight w:val="284"/>
        </w:trPr>
        <w:tc>
          <w:tcPr>
            <w:tcW w:w="9062" w:type="dxa"/>
            <w:gridSpan w:val="2"/>
            <w:shd w:val="clear" w:color="auto" w:fill="auto"/>
            <w:vAlign w:val="center"/>
          </w:tcPr>
          <w:p w14:paraId="776AC891"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0D467247" w14:textId="77777777" w:rsidTr="001A60C6">
        <w:trPr>
          <w:trHeight w:val="284"/>
        </w:trPr>
        <w:tc>
          <w:tcPr>
            <w:tcW w:w="9062" w:type="dxa"/>
            <w:gridSpan w:val="2"/>
            <w:shd w:val="clear" w:color="auto" w:fill="DBDBDB" w:themeFill="accent3" w:themeFillTint="66"/>
            <w:vAlign w:val="center"/>
          </w:tcPr>
          <w:p w14:paraId="6CA83D59"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Popis, ako bol vo verejnom obstarávaní uplatňovaný sociálny aspekt</w:t>
            </w:r>
          </w:p>
        </w:tc>
      </w:tr>
      <w:tr w:rsidR="000C5DBC" w:rsidRPr="005E25EA" w14:paraId="63E45D88" w14:textId="77777777" w:rsidTr="001A60C6">
        <w:trPr>
          <w:trHeight w:val="284"/>
        </w:trPr>
        <w:tc>
          <w:tcPr>
            <w:tcW w:w="9062" w:type="dxa"/>
            <w:gridSpan w:val="2"/>
            <w:shd w:val="clear" w:color="auto" w:fill="auto"/>
            <w:vAlign w:val="center"/>
          </w:tcPr>
          <w:p w14:paraId="629AB37B"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533644A3" w14:textId="77777777" w:rsidTr="001A60C6">
        <w:trPr>
          <w:trHeight w:val="284"/>
        </w:trPr>
        <w:tc>
          <w:tcPr>
            <w:tcW w:w="9062" w:type="dxa"/>
            <w:gridSpan w:val="2"/>
            <w:shd w:val="clear" w:color="auto" w:fill="DBDBDB" w:themeFill="accent3" w:themeFillTint="66"/>
            <w:vAlign w:val="center"/>
          </w:tcPr>
          <w:p w14:paraId="4AE5212B"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Rozdeľovanie projektu na etapy</w:t>
            </w:r>
          </w:p>
        </w:tc>
      </w:tr>
      <w:tr w:rsidR="000C5DBC" w:rsidRPr="005E25EA" w14:paraId="24F5771A" w14:textId="77777777" w:rsidTr="001A60C6">
        <w:trPr>
          <w:trHeight w:val="284"/>
        </w:trPr>
        <w:tc>
          <w:tcPr>
            <w:tcW w:w="9062" w:type="dxa"/>
            <w:gridSpan w:val="2"/>
            <w:shd w:val="clear" w:color="auto" w:fill="auto"/>
            <w:vAlign w:val="center"/>
          </w:tcPr>
          <w:p w14:paraId="63F40F22"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6E820936" w14:textId="77777777" w:rsidTr="001A60C6">
        <w:trPr>
          <w:trHeight w:val="284"/>
        </w:trPr>
        <w:tc>
          <w:tcPr>
            <w:tcW w:w="9062" w:type="dxa"/>
            <w:gridSpan w:val="2"/>
            <w:shd w:val="clear" w:color="auto" w:fill="DBDBDB" w:themeFill="accent3" w:themeFillTint="66"/>
            <w:vAlign w:val="center"/>
          </w:tcPr>
          <w:p w14:paraId="77E6DB90" w14:textId="77777777" w:rsidR="000C5DBC" w:rsidRPr="005E25EA" w:rsidRDefault="000C5DBC" w:rsidP="001A60C6">
            <w:pPr>
              <w:tabs>
                <w:tab w:val="left" w:pos="361"/>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0C5DBC" w:rsidRPr="005E25EA" w14:paraId="0F2BB3F8" w14:textId="77777777" w:rsidTr="001A60C6">
        <w:trPr>
          <w:trHeight w:val="284"/>
        </w:trPr>
        <w:tc>
          <w:tcPr>
            <w:tcW w:w="9062" w:type="dxa"/>
            <w:gridSpan w:val="2"/>
            <w:shd w:val="clear" w:color="auto" w:fill="auto"/>
            <w:vAlign w:val="center"/>
          </w:tcPr>
          <w:p w14:paraId="0DA85E06"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1F1C88D7" w14:textId="77777777" w:rsidTr="001A60C6">
        <w:trPr>
          <w:trHeight w:val="284"/>
        </w:trPr>
        <w:tc>
          <w:tcPr>
            <w:tcW w:w="9062" w:type="dxa"/>
            <w:gridSpan w:val="2"/>
            <w:shd w:val="clear" w:color="auto" w:fill="DBDBDB" w:themeFill="accent3" w:themeFillTint="66"/>
            <w:vAlign w:val="center"/>
          </w:tcPr>
          <w:p w14:paraId="1AA3F5E1"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0C5DBC" w:rsidRPr="005E25EA" w14:paraId="1C25214B" w14:textId="77777777" w:rsidTr="001A60C6">
        <w:trPr>
          <w:trHeight w:val="284"/>
        </w:trPr>
        <w:tc>
          <w:tcPr>
            <w:tcW w:w="9062" w:type="dxa"/>
            <w:gridSpan w:val="2"/>
            <w:shd w:val="clear" w:color="auto" w:fill="auto"/>
            <w:vAlign w:val="center"/>
          </w:tcPr>
          <w:p w14:paraId="24BA5A40"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171E5E30" w14:textId="77777777" w:rsidTr="001A60C6">
        <w:trPr>
          <w:trHeight w:val="284"/>
        </w:trPr>
        <w:tc>
          <w:tcPr>
            <w:tcW w:w="9062" w:type="dxa"/>
            <w:gridSpan w:val="2"/>
            <w:shd w:val="clear" w:color="auto" w:fill="DBDBDB" w:themeFill="accent3" w:themeFillTint="66"/>
            <w:vAlign w:val="center"/>
          </w:tcPr>
          <w:p w14:paraId="577AFE21"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2474278F" w14:textId="77777777" w:rsidR="000C5DBC" w:rsidRPr="005E25EA" w:rsidRDefault="000C5DBC" w:rsidP="001A60C6">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w:t>
            </w:r>
            <w:proofErr w:type="spellStart"/>
            <w:r w:rsidRPr="005E25EA">
              <w:rPr>
                <w:rStyle w:val="markedcontent"/>
                <w:rFonts w:asciiTheme="minorHAnsi" w:hAnsiTheme="minorHAnsi" w:cstheme="minorHAnsi"/>
                <w:i/>
                <w:sz w:val="16"/>
                <w:szCs w:val="16"/>
              </w:rPr>
              <w:t>podopatrenie</w:t>
            </w:r>
            <w:proofErr w:type="spellEnd"/>
            <w:r w:rsidRPr="005E25EA">
              <w:rPr>
                <w:rStyle w:val="markedcontent"/>
                <w:rFonts w:asciiTheme="minorHAnsi" w:hAnsiTheme="minorHAnsi" w:cstheme="minorHAnsi"/>
                <w:i/>
                <w:sz w:val="16"/>
                <w:szCs w:val="16"/>
              </w:rPr>
              <w:t xml:space="preserve">, </w:t>
            </w:r>
            <w:r w:rsidRPr="005E25EA">
              <w:rPr>
                <w:rFonts w:asciiTheme="minorHAnsi" w:hAnsiTheme="minorHAnsi" w:cstheme="minorHAnsi"/>
                <w:i/>
                <w:sz w:val="16"/>
                <w:szCs w:val="16"/>
              </w:rPr>
              <w:t>vytvára pridanú hodnotu pre územie MAS (čo bude výstupom projektu a jeho pridaná hodnota).</w:t>
            </w:r>
          </w:p>
        </w:tc>
      </w:tr>
      <w:tr w:rsidR="000C5DBC" w:rsidRPr="005E25EA" w14:paraId="188E0F8C" w14:textId="77777777" w:rsidTr="001A60C6">
        <w:trPr>
          <w:trHeight w:val="284"/>
        </w:trPr>
        <w:tc>
          <w:tcPr>
            <w:tcW w:w="9062" w:type="dxa"/>
            <w:gridSpan w:val="2"/>
            <w:shd w:val="clear" w:color="auto" w:fill="auto"/>
            <w:vAlign w:val="center"/>
          </w:tcPr>
          <w:p w14:paraId="031004A0"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2DBD2B0A" w14:textId="77777777" w:rsidTr="001A60C6">
        <w:trPr>
          <w:trHeight w:val="284"/>
        </w:trPr>
        <w:tc>
          <w:tcPr>
            <w:tcW w:w="9062" w:type="dxa"/>
            <w:gridSpan w:val="2"/>
            <w:shd w:val="clear" w:color="auto" w:fill="DBDBDB" w:themeFill="accent3" w:themeFillTint="66"/>
            <w:vAlign w:val="center"/>
          </w:tcPr>
          <w:p w14:paraId="1CF721CA"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4FD80824" w14:textId="77777777" w:rsidR="000C5DBC" w:rsidRPr="005E25EA" w:rsidRDefault="000C5DBC" w:rsidP="001A60C6">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 xml:space="preserve">špecifický cieľ/prioritu/ </w:t>
            </w:r>
            <w:proofErr w:type="spellStart"/>
            <w:r w:rsidRPr="005E25EA">
              <w:rPr>
                <w:rFonts w:asciiTheme="minorHAnsi" w:hAnsiTheme="minorHAnsi" w:cstheme="minorHAnsi"/>
                <w:bCs/>
                <w:i/>
                <w:sz w:val="16"/>
                <w:szCs w:val="16"/>
              </w:rPr>
              <w:t>podopatrenie</w:t>
            </w:r>
            <w:proofErr w:type="spellEnd"/>
            <w:r w:rsidRPr="005E25EA">
              <w:rPr>
                <w:rFonts w:asciiTheme="minorHAnsi" w:hAnsiTheme="minorHAnsi" w:cstheme="minorHAnsi"/>
                <w:bCs/>
                <w:i/>
                <w:sz w:val="16"/>
                <w:szCs w:val="16"/>
              </w:rPr>
              <w:t xml:space="preserve"> stratégie CLLD.</w:t>
            </w:r>
          </w:p>
        </w:tc>
      </w:tr>
      <w:tr w:rsidR="000C5DBC" w:rsidRPr="005E25EA" w14:paraId="36895A5F" w14:textId="77777777" w:rsidTr="001A60C6">
        <w:trPr>
          <w:trHeight w:val="284"/>
        </w:trPr>
        <w:tc>
          <w:tcPr>
            <w:tcW w:w="9062" w:type="dxa"/>
            <w:gridSpan w:val="2"/>
            <w:shd w:val="clear" w:color="auto" w:fill="auto"/>
            <w:vAlign w:val="center"/>
          </w:tcPr>
          <w:p w14:paraId="4D28EFEE"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59D7E6D9" w14:textId="77777777" w:rsidTr="001A60C6">
        <w:trPr>
          <w:trHeight w:val="284"/>
        </w:trPr>
        <w:tc>
          <w:tcPr>
            <w:tcW w:w="9062" w:type="dxa"/>
            <w:gridSpan w:val="2"/>
            <w:shd w:val="clear" w:color="auto" w:fill="DBDBDB" w:themeFill="accent3" w:themeFillTint="66"/>
            <w:vAlign w:val="center"/>
          </w:tcPr>
          <w:p w14:paraId="4E5CD157" w14:textId="77777777" w:rsidR="000C5DBC" w:rsidRPr="005E25EA" w:rsidRDefault="000C5DBC" w:rsidP="001A60C6">
            <w:pPr>
              <w:spacing w:after="0"/>
              <w:rPr>
                <w:rFonts w:asciiTheme="minorHAnsi" w:hAnsiTheme="minorHAnsi" w:cstheme="minorHAnsi"/>
                <w:b/>
                <w:sz w:val="16"/>
                <w:szCs w:val="16"/>
              </w:rPr>
            </w:pPr>
            <w:r w:rsidRPr="005E25EA">
              <w:rPr>
                <w:rFonts w:asciiTheme="minorHAnsi" w:hAnsiTheme="minorHAnsi" w:cstheme="minorHAnsi"/>
                <w:b/>
                <w:sz w:val="16"/>
                <w:szCs w:val="16"/>
              </w:rPr>
              <w:t>Popis akým spôsobom projekt rieši aj uľahčenie prístupu marginalizovaných skupín</w:t>
            </w:r>
          </w:p>
        </w:tc>
      </w:tr>
      <w:tr w:rsidR="000C5DBC" w:rsidRPr="005E25EA" w14:paraId="40770DB1" w14:textId="77777777" w:rsidTr="001A60C6">
        <w:trPr>
          <w:trHeight w:val="284"/>
        </w:trPr>
        <w:tc>
          <w:tcPr>
            <w:tcW w:w="9062" w:type="dxa"/>
            <w:gridSpan w:val="2"/>
            <w:shd w:val="clear" w:color="auto" w:fill="auto"/>
            <w:vAlign w:val="center"/>
          </w:tcPr>
          <w:p w14:paraId="4ABFF06B" w14:textId="77777777" w:rsidR="000C5DBC" w:rsidRPr="005E25EA" w:rsidRDefault="000C5DBC" w:rsidP="001A60C6">
            <w:pPr>
              <w:autoSpaceDN w:val="0"/>
              <w:spacing w:after="0"/>
              <w:contextualSpacing/>
              <w:jc w:val="center"/>
              <w:rPr>
                <w:rFonts w:asciiTheme="minorHAnsi" w:hAnsiTheme="minorHAnsi" w:cstheme="minorHAnsi"/>
                <w:b/>
                <w:sz w:val="18"/>
                <w:szCs w:val="18"/>
              </w:rPr>
            </w:pPr>
          </w:p>
        </w:tc>
      </w:tr>
      <w:tr w:rsidR="000C5DBC" w:rsidRPr="005E25EA" w14:paraId="3627CB92" w14:textId="77777777" w:rsidTr="001A60C6">
        <w:trPr>
          <w:trHeight w:val="284"/>
        </w:trPr>
        <w:tc>
          <w:tcPr>
            <w:tcW w:w="9062" w:type="dxa"/>
            <w:gridSpan w:val="2"/>
            <w:shd w:val="clear" w:color="auto" w:fill="DBDBDB" w:themeFill="accent3" w:themeFillTint="66"/>
            <w:vAlign w:val="center"/>
          </w:tcPr>
          <w:p w14:paraId="32550A74" w14:textId="77777777" w:rsidR="000C5DBC" w:rsidRPr="005E25EA" w:rsidRDefault="000C5DBC" w:rsidP="001A60C6">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037EE51A" w14:textId="77777777" w:rsidR="000C5DBC" w:rsidRPr="005E25EA" w:rsidRDefault="000C5DBC" w:rsidP="001A60C6">
            <w:pPr>
              <w:spacing w:after="0"/>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p>
        </w:tc>
      </w:tr>
      <w:tr w:rsidR="000C5DBC" w:rsidRPr="005E25EA" w14:paraId="78466CC3" w14:textId="77777777" w:rsidTr="001A60C6">
        <w:trPr>
          <w:trHeight w:val="284"/>
        </w:trPr>
        <w:tc>
          <w:tcPr>
            <w:tcW w:w="9062" w:type="dxa"/>
            <w:gridSpan w:val="2"/>
            <w:shd w:val="clear" w:color="auto" w:fill="auto"/>
            <w:vAlign w:val="center"/>
          </w:tcPr>
          <w:p w14:paraId="2FB97190" w14:textId="77777777" w:rsidR="000C5DBC" w:rsidRPr="005E25EA" w:rsidRDefault="000C5DBC" w:rsidP="001A60C6">
            <w:pPr>
              <w:autoSpaceDN w:val="0"/>
              <w:spacing w:after="0"/>
              <w:contextualSpacing/>
              <w:jc w:val="both"/>
              <w:rPr>
                <w:rFonts w:asciiTheme="minorHAnsi" w:hAnsiTheme="minorHAnsi" w:cstheme="minorHAnsi"/>
                <w:sz w:val="18"/>
                <w:szCs w:val="18"/>
              </w:rPr>
            </w:pPr>
          </w:p>
        </w:tc>
      </w:tr>
      <w:tr w:rsidR="000C5DBC" w:rsidRPr="005E25EA" w14:paraId="1BB2B42D" w14:textId="77777777" w:rsidTr="001A60C6">
        <w:trPr>
          <w:trHeight w:val="284"/>
        </w:trPr>
        <w:tc>
          <w:tcPr>
            <w:tcW w:w="9062" w:type="dxa"/>
            <w:gridSpan w:val="2"/>
            <w:shd w:val="clear" w:color="auto" w:fill="DBDBDB" w:themeFill="accent3" w:themeFillTint="66"/>
            <w:vAlign w:val="center"/>
          </w:tcPr>
          <w:p w14:paraId="40C771AC" w14:textId="77777777" w:rsidR="000C5DBC" w:rsidRPr="005E25EA" w:rsidRDefault="000C5DBC" w:rsidP="001A60C6">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3E609EA3" w14:textId="77777777" w:rsidR="000C5DBC" w:rsidRPr="005E25EA" w:rsidRDefault="000C5DBC" w:rsidP="001A60C6">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0C5DBC" w:rsidRPr="005E25EA" w14:paraId="4E750E7A" w14:textId="77777777" w:rsidTr="001A60C6">
        <w:trPr>
          <w:trHeight w:val="284"/>
        </w:trPr>
        <w:tc>
          <w:tcPr>
            <w:tcW w:w="9062" w:type="dxa"/>
            <w:gridSpan w:val="2"/>
            <w:shd w:val="clear" w:color="auto" w:fill="auto"/>
            <w:vAlign w:val="center"/>
          </w:tcPr>
          <w:p w14:paraId="31B6D779" w14:textId="77777777" w:rsidR="000C5DBC" w:rsidRPr="005E25EA" w:rsidRDefault="000C5DBC" w:rsidP="001A60C6">
            <w:pPr>
              <w:autoSpaceDN w:val="0"/>
              <w:spacing w:after="0"/>
              <w:contextualSpacing/>
              <w:jc w:val="both"/>
              <w:rPr>
                <w:rFonts w:asciiTheme="minorHAnsi" w:hAnsiTheme="minorHAnsi" w:cstheme="minorHAnsi"/>
                <w:sz w:val="18"/>
                <w:szCs w:val="18"/>
              </w:rPr>
            </w:pPr>
          </w:p>
        </w:tc>
      </w:tr>
      <w:tr w:rsidR="000C5DBC" w:rsidRPr="005E25EA" w14:paraId="4453473A" w14:textId="77777777" w:rsidTr="001A60C6">
        <w:trPr>
          <w:trHeight w:val="284"/>
        </w:trPr>
        <w:tc>
          <w:tcPr>
            <w:tcW w:w="9062" w:type="dxa"/>
            <w:gridSpan w:val="2"/>
            <w:shd w:val="clear" w:color="auto" w:fill="DBDBDB" w:themeFill="accent3" w:themeFillTint="66"/>
            <w:vAlign w:val="center"/>
          </w:tcPr>
          <w:p w14:paraId="7BB95022" w14:textId="77777777" w:rsidR="000C5DBC" w:rsidRPr="005E25EA" w:rsidRDefault="000C5DBC" w:rsidP="001A60C6">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0F44252F" w14:textId="77777777" w:rsidR="000C5DBC" w:rsidRPr="005E25EA" w:rsidRDefault="000C5DBC" w:rsidP="001A60C6">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i/>
                <w:sz w:val="16"/>
                <w:szCs w:val="16"/>
              </w:rPr>
              <w:t>Uveďte počet navýšených pracovných miest.</w:t>
            </w:r>
          </w:p>
        </w:tc>
      </w:tr>
      <w:tr w:rsidR="000C5DBC" w:rsidRPr="005E25EA" w14:paraId="3F5DB108" w14:textId="77777777" w:rsidTr="001A60C6">
        <w:trPr>
          <w:trHeight w:val="284"/>
        </w:trPr>
        <w:tc>
          <w:tcPr>
            <w:tcW w:w="9062" w:type="dxa"/>
            <w:gridSpan w:val="2"/>
            <w:shd w:val="clear" w:color="auto" w:fill="auto"/>
            <w:vAlign w:val="center"/>
          </w:tcPr>
          <w:p w14:paraId="49E05D07" w14:textId="77777777" w:rsidR="000C5DBC" w:rsidRPr="005E25EA" w:rsidRDefault="000C5DBC" w:rsidP="001A60C6">
            <w:pPr>
              <w:autoSpaceDN w:val="0"/>
              <w:spacing w:after="0"/>
              <w:contextualSpacing/>
              <w:jc w:val="both"/>
              <w:rPr>
                <w:rFonts w:asciiTheme="minorHAnsi" w:hAnsiTheme="minorHAnsi" w:cstheme="minorHAnsi"/>
                <w:sz w:val="18"/>
                <w:szCs w:val="18"/>
              </w:rPr>
            </w:pPr>
          </w:p>
        </w:tc>
      </w:tr>
      <w:tr w:rsidR="000C5DBC" w:rsidRPr="005E25EA" w14:paraId="7F09B469" w14:textId="77777777" w:rsidTr="001A60C6">
        <w:trPr>
          <w:trHeight w:val="284"/>
        </w:trPr>
        <w:tc>
          <w:tcPr>
            <w:tcW w:w="9062" w:type="dxa"/>
            <w:gridSpan w:val="2"/>
            <w:shd w:val="clear" w:color="auto" w:fill="DBDBDB" w:themeFill="accent3" w:themeFillTint="66"/>
            <w:vAlign w:val="center"/>
          </w:tcPr>
          <w:p w14:paraId="085D516F" w14:textId="77777777" w:rsidR="000C5DBC" w:rsidRPr="005E25EA" w:rsidRDefault="000C5DBC" w:rsidP="001A60C6">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0C5DBC" w:rsidRPr="005E25EA" w14:paraId="6C736DF9" w14:textId="77777777" w:rsidTr="001A60C6">
        <w:trPr>
          <w:trHeight w:val="284"/>
        </w:trPr>
        <w:tc>
          <w:tcPr>
            <w:tcW w:w="9062" w:type="dxa"/>
            <w:gridSpan w:val="2"/>
            <w:shd w:val="clear" w:color="auto" w:fill="auto"/>
            <w:vAlign w:val="center"/>
          </w:tcPr>
          <w:p w14:paraId="325B1CFA" w14:textId="77777777" w:rsidR="000C5DBC" w:rsidRPr="005E25EA" w:rsidRDefault="000C5DBC" w:rsidP="001A60C6">
            <w:pPr>
              <w:autoSpaceDN w:val="0"/>
              <w:spacing w:after="0"/>
              <w:contextualSpacing/>
              <w:jc w:val="both"/>
              <w:rPr>
                <w:rFonts w:asciiTheme="minorHAnsi" w:hAnsiTheme="minorHAnsi" w:cstheme="minorHAnsi"/>
                <w:sz w:val="18"/>
                <w:szCs w:val="18"/>
              </w:rPr>
            </w:pPr>
          </w:p>
        </w:tc>
      </w:tr>
    </w:tbl>
    <w:p w14:paraId="615FD579" w14:textId="77777777" w:rsidR="00A91797" w:rsidRDefault="00A91797"/>
    <w:sectPr w:rsidR="00A9179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3046" w14:textId="77777777" w:rsidR="00CC48FA" w:rsidRDefault="00CC48FA" w:rsidP="000C5DBC">
      <w:pPr>
        <w:spacing w:after="0"/>
      </w:pPr>
      <w:r>
        <w:separator/>
      </w:r>
    </w:p>
  </w:endnote>
  <w:endnote w:type="continuationSeparator" w:id="0">
    <w:p w14:paraId="1C352A3A" w14:textId="77777777" w:rsidR="00CC48FA" w:rsidRDefault="00CC48FA" w:rsidP="000C5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F760" w14:textId="77777777" w:rsidR="00CC48FA" w:rsidRDefault="00CC48FA" w:rsidP="000C5DBC">
      <w:pPr>
        <w:spacing w:after="0"/>
      </w:pPr>
      <w:r>
        <w:separator/>
      </w:r>
    </w:p>
  </w:footnote>
  <w:footnote w:type="continuationSeparator" w:id="0">
    <w:p w14:paraId="22F24B0F" w14:textId="77777777" w:rsidR="00CC48FA" w:rsidRDefault="00CC48FA" w:rsidP="000C5DBC">
      <w:pPr>
        <w:spacing w:after="0"/>
      </w:pPr>
      <w:r>
        <w:continuationSeparator/>
      </w:r>
    </w:p>
  </w:footnote>
  <w:footnote w:id="1">
    <w:p w14:paraId="234ECA6B" w14:textId="77777777" w:rsidR="000C5DBC" w:rsidRPr="005E25EA" w:rsidRDefault="000C5DBC" w:rsidP="000C5DBC">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81B7" w14:textId="77777777" w:rsidR="000C5DBC" w:rsidRPr="00F62112" w:rsidRDefault="000C5DBC" w:rsidP="000C5DBC">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1AD78A70" w14:textId="77777777" w:rsidR="000C5DBC" w:rsidRPr="000C5DBC" w:rsidRDefault="000C5DBC" w:rsidP="000C5DB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BC"/>
    <w:rsid w:val="000C5DBC"/>
    <w:rsid w:val="00A91797"/>
    <w:rsid w:val="00B97B02"/>
    <w:rsid w:val="00CC4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75A9"/>
  <w15:chartTrackingRefBased/>
  <w15:docId w15:val="{43AE3C1C-F2E7-4C64-B211-1BD2962C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5DBC"/>
    <w:pPr>
      <w:spacing w:after="200" w:line="240" w:lineRule="auto"/>
    </w:pPr>
    <w:rPr>
      <w:rFonts w:ascii="Times New Roman" w:eastAsia="Times New Roman" w:hAnsi="Times New Roman" w:cs="Times New Roman"/>
      <w:kern w:val="0"/>
      <w:sz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C5DBC"/>
    <w:pPr>
      <w:tabs>
        <w:tab w:val="center" w:pos="4536"/>
        <w:tab w:val="right" w:pos="9072"/>
      </w:tabs>
      <w:spacing w:after="0"/>
    </w:pPr>
    <w:rPr>
      <w:szCs w:val="20"/>
    </w:rPr>
  </w:style>
  <w:style w:type="character" w:customStyle="1" w:styleId="PtaChar">
    <w:name w:val="Päta Char"/>
    <w:basedOn w:val="Predvolenpsmoodseku"/>
    <w:link w:val="Pta"/>
    <w:uiPriority w:val="99"/>
    <w:rsid w:val="000C5DBC"/>
    <w:rPr>
      <w:rFonts w:ascii="Times New Roman" w:eastAsia="Times New Roman" w:hAnsi="Times New Roman" w:cs="Times New Roman"/>
      <w:kern w:val="0"/>
      <w:sz w:val="24"/>
      <w:szCs w:val="20"/>
      <w14:ligatures w14:val="none"/>
    </w:rPr>
  </w:style>
  <w:style w:type="paragraph" w:customStyle="1" w:styleId="Textbodyindent">
    <w:name w:val="Text body indent"/>
    <w:basedOn w:val="Normlny"/>
    <w:rsid w:val="000C5DBC"/>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0C5DBC"/>
    <w:pPr>
      <w:spacing w:after="120"/>
      <w:ind w:left="283"/>
    </w:pPr>
  </w:style>
  <w:style w:type="character" w:customStyle="1" w:styleId="ZarkazkladnhotextuChar">
    <w:name w:val="Zarážka základného textu Char"/>
    <w:basedOn w:val="Predvolenpsmoodseku"/>
    <w:uiPriority w:val="99"/>
    <w:semiHidden/>
    <w:rsid w:val="000C5DBC"/>
    <w:rPr>
      <w:rFonts w:ascii="Times New Roman" w:eastAsia="Times New Roman" w:hAnsi="Times New Roman" w:cs="Times New Roman"/>
      <w:kern w:val="0"/>
      <w:sz w:val="24"/>
      <w14:ligatures w14:val="none"/>
    </w:rPr>
  </w:style>
  <w:style w:type="character" w:customStyle="1" w:styleId="ZarkazkladnhotextuChar1">
    <w:name w:val="Zarážka základného textu Char1"/>
    <w:basedOn w:val="Predvolenpsmoodseku"/>
    <w:link w:val="Zarkazkladnhotextu"/>
    <w:uiPriority w:val="99"/>
    <w:rsid w:val="000C5DBC"/>
    <w:rPr>
      <w:rFonts w:ascii="Times New Roman" w:eastAsia="Times New Roman" w:hAnsi="Times New Roman" w:cs="Times New Roman"/>
      <w:kern w:val="0"/>
      <w:sz w:val="24"/>
      <w14:ligatures w14:val="none"/>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0C5DBC"/>
    <w:rPr>
      <w:vertAlign w:val="superscript"/>
    </w:rPr>
  </w:style>
  <w:style w:type="paragraph" w:customStyle="1" w:styleId="Char2">
    <w:name w:val="Char2"/>
    <w:basedOn w:val="Normlny"/>
    <w:link w:val="Odkaznapoznmkupodiarou"/>
    <w:qFormat/>
    <w:rsid w:val="000C5DBC"/>
    <w:pPr>
      <w:spacing w:after="160" w:line="240" w:lineRule="exact"/>
    </w:pPr>
    <w:rPr>
      <w:rFonts w:asciiTheme="minorHAnsi" w:eastAsiaTheme="minorHAnsi" w:hAnsiTheme="minorHAnsi" w:cstheme="minorBidi"/>
      <w:kern w:val="2"/>
      <w:sz w:val="22"/>
      <w:vertAlign w:val="superscript"/>
      <w14:ligatures w14:val="standardContextual"/>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0C5DBC"/>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0C5DBC"/>
    <w:rPr>
      <w:rFonts w:ascii="Times New Roman" w:eastAsia="Times New Roman" w:hAnsi="Times New Roman" w:cs="Times New Roman"/>
      <w:kern w:val="0"/>
      <w:sz w:val="20"/>
      <w:szCs w:val="20"/>
      <w14:ligatures w14:val="none"/>
    </w:rPr>
  </w:style>
  <w:style w:type="character" w:customStyle="1" w:styleId="markedcontent">
    <w:name w:val="markedcontent"/>
    <w:basedOn w:val="Predvolenpsmoodseku"/>
    <w:rsid w:val="000C5DBC"/>
  </w:style>
  <w:style w:type="paragraph" w:styleId="Hlavika">
    <w:name w:val="header"/>
    <w:basedOn w:val="Normlny"/>
    <w:link w:val="HlavikaChar"/>
    <w:uiPriority w:val="99"/>
    <w:unhideWhenUsed/>
    <w:rsid w:val="000C5DBC"/>
    <w:pPr>
      <w:tabs>
        <w:tab w:val="center" w:pos="4536"/>
        <w:tab w:val="right" w:pos="9072"/>
      </w:tabs>
      <w:spacing w:after="0"/>
    </w:pPr>
  </w:style>
  <w:style w:type="character" w:customStyle="1" w:styleId="HlavikaChar">
    <w:name w:val="Hlavička Char"/>
    <w:basedOn w:val="Predvolenpsmoodseku"/>
    <w:link w:val="Hlavika"/>
    <w:uiPriority w:val="99"/>
    <w:rsid w:val="000C5DBC"/>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Zemplín pod Vihorlatom</dc:creator>
  <cp:keywords/>
  <dc:description/>
  <cp:lastModifiedBy>MAS Zemplín pod Vihorlatom</cp:lastModifiedBy>
  <cp:revision>1</cp:revision>
  <dcterms:created xsi:type="dcterms:W3CDTF">2023-09-25T11:19:00Z</dcterms:created>
  <dcterms:modified xsi:type="dcterms:W3CDTF">2023-09-25T11:20:00Z</dcterms:modified>
</cp:coreProperties>
</file>