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BBF" w14:textId="4942663F" w:rsidR="00EC014B" w:rsidRDefault="00EC014B" w:rsidP="00193194">
      <w:pPr>
        <w:tabs>
          <w:tab w:val="left" w:pos="3345"/>
        </w:tabs>
        <w:spacing w:after="200"/>
        <w:jc w:val="left"/>
        <w:rPr>
          <w:sz w:val="22"/>
        </w:rPr>
      </w:pPr>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3CE12584" w14:textId="77777777"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5285DDAC"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6501CF59">
                <wp:simplePos x="0" y="0"/>
                <wp:positionH relativeFrom="column">
                  <wp:posOffset>1369060</wp:posOffset>
                </wp:positionH>
                <wp:positionV relativeFrom="paragraph">
                  <wp:posOffset>160655</wp:posOffset>
                </wp:positionV>
                <wp:extent cx="2794000" cy="368300"/>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189B3452" w:rsidR="007F312B" w:rsidRPr="00E31446" w:rsidRDefault="007F312B" w:rsidP="00F90BA6">
                            <w:pPr>
                              <w:spacing w:after="200"/>
                              <w:jc w:val="center"/>
                              <w:rPr>
                                <w:sz w:val="22"/>
                                <w:szCs w:val="22"/>
                              </w:rPr>
                            </w:pPr>
                            <w:r>
                              <w:rPr>
                                <w:sz w:val="22"/>
                                <w:szCs w:val="22"/>
                              </w:rPr>
                              <w:t>Bratislava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D6AC" id="Obdĺžnik 13" o:spid="_x0000_s1028" style="position:absolute;margin-left:107.8pt;margin-top:12.65pt;width:220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14:paraId="159C939E" w14:textId="189B3452" w:rsidR="007F312B" w:rsidRPr="00E31446" w:rsidRDefault="007F312B" w:rsidP="00F90BA6">
                      <w:pPr>
                        <w:spacing w:after="200"/>
                        <w:jc w:val="center"/>
                        <w:rPr>
                          <w:sz w:val="22"/>
                          <w:szCs w:val="22"/>
                        </w:rPr>
                      </w:pPr>
                      <w:r>
                        <w:rPr>
                          <w:sz w:val="22"/>
                          <w:szCs w:val="22"/>
                        </w:rPr>
                        <w:t>Bratislava 2023</w:t>
                      </w:r>
                    </w:p>
                  </w:txbxContent>
                </v:textbox>
              </v:rect>
            </w:pict>
          </mc:Fallback>
        </mc:AlternateContent>
      </w:r>
    </w:p>
    <w:bookmarkStart w:id="0"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EndPr/>
      <w:sdtContent>
        <w:p w14:paraId="5C049BB4" w14:textId="3F3A4401" w:rsidR="009E1C73" w:rsidRPr="00C249D7" w:rsidRDefault="009E1C73" w:rsidP="00A01C23">
          <w:pPr>
            <w:pStyle w:val="Hlavikaobsahu"/>
            <w:numPr>
              <w:ilvl w:val="0"/>
              <w:numId w:val="0"/>
            </w:numPr>
            <w:ind w:left="432" w:hanging="432"/>
          </w:pPr>
          <w:r w:rsidRPr="00C249D7">
            <w:t>Obsah</w:t>
          </w:r>
        </w:p>
        <w:p w14:paraId="2CCF9D15" w14:textId="6F14161D" w:rsidR="004C2577" w:rsidRDefault="009E1C73">
          <w:pPr>
            <w:pStyle w:val="Obsah1"/>
            <w:rPr>
              <w:rFonts w:eastAsiaTheme="minorEastAsia" w:cstheme="minorBidi"/>
              <w:b w:val="0"/>
              <w:caps w:val="0"/>
              <w:color w:val="auto"/>
              <w:lang w:eastAsia="sk-SK"/>
            </w:rPr>
          </w:pPr>
          <w:r w:rsidRPr="00C249D7">
            <w:fldChar w:fldCharType="begin"/>
          </w:r>
          <w:r w:rsidRPr="00C249D7">
            <w:instrText xml:space="preserve"> TOC \o "1-3" \h \z \u </w:instrText>
          </w:r>
          <w:r w:rsidRPr="00C249D7">
            <w:fldChar w:fldCharType="separate"/>
          </w:r>
          <w:hyperlink w:anchor="_Toc133932088" w:history="1">
            <w:r w:rsidR="004C2577" w:rsidRPr="002D27F3">
              <w:rPr>
                <w:rStyle w:val="Hypertextovprepojenie"/>
              </w:rPr>
              <w:t>1</w:t>
            </w:r>
            <w:r w:rsidR="004C2577">
              <w:rPr>
                <w:rFonts w:eastAsiaTheme="minorEastAsia" w:cstheme="minorBidi"/>
                <w:b w:val="0"/>
                <w:caps w:val="0"/>
                <w:color w:val="auto"/>
                <w:lang w:eastAsia="sk-SK"/>
              </w:rPr>
              <w:tab/>
            </w:r>
            <w:r w:rsidR="004C2577" w:rsidRPr="002D27F3">
              <w:rPr>
                <w:rStyle w:val="Hypertextovprepojenie"/>
              </w:rPr>
              <w:t>Zoznam použitých skratiek</w:t>
            </w:r>
            <w:r w:rsidR="004C2577">
              <w:rPr>
                <w:webHidden/>
              </w:rPr>
              <w:tab/>
            </w:r>
            <w:r w:rsidR="004C2577">
              <w:rPr>
                <w:webHidden/>
              </w:rPr>
              <w:fldChar w:fldCharType="begin"/>
            </w:r>
            <w:r w:rsidR="004C2577">
              <w:rPr>
                <w:webHidden/>
              </w:rPr>
              <w:instrText xml:space="preserve"> PAGEREF _Toc133932088 \h </w:instrText>
            </w:r>
            <w:r w:rsidR="004C2577">
              <w:rPr>
                <w:webHidden/>
              </w:rPr>
            </w:r>
            <w:r w:rsidR="004C2577">
              <w:rPr>
                <w:webHidden/>
              </w:rPr>
              <w:fldChar w:fldCharType="separate"/>
            </w:r>
            <w:r w:rsidR="004C2577">
              <w:rPr>
                <w:webHidden/>
              </w:rPr>
              <w:t>4</w:t>
            </w:r>
            <w:r w:rsidR="004C2577">
              <w:rPr>
                <w:webHidden/>
              </w:rPr>
              <w:fldChar w:fldCharType="end"/>
            </w:r>
          </w:hyperlink>
        </w:p>
        <w:p w14:paraId="33C9EF5E" w14:textId="560160C5" w:rsidR="004C2577" w:rsidRDefault="001A5F31">
          <w:pPr>
            <w:pStyle w:val="Obsah1"/>
            <w:rPr>
              <w:rFonts w:eastAsiaTheme="minorEastAsia" w:cstheme="minorBidi"/>
              <w:b w:val="0"/>
              <w:caps w:val="0"/>
              <w:color w:val="auto"/>
              <w:lang w:eastAsia="sk-SK"/>
            </w:rPr>
          </w:pPr>
          <w:hyperlink w:anchor="_Toc133932089" w:history="1">
            <w:r w:rsidR="004C2577" w:rsidRPr="002D27F3">
              <w:rPr>
                <w:rStyle w:val="Hypertextovprepojenie"/>
              </w:rPr>
              <w:t>2</w:t>
            </w:r>
            <w:r w:rsidR="004C2577">
              <w:rPr>
                <w:rFonts w:eastAsiaTheme="minorEastAsia" w:cstheme="minorBidi"/>
                <w:b w:val="0"/>
                <w:caps w:val="0"/>
                <w:color w:val="auto"/>
                <w:lang w:eastAsia="sk-SK"/>
              </w:rPr>
              <w:tab/>
            </w:r>
            <w:r w:rsidR="004C2577" w:rsidRPr="002D27F3">
              <w:rPr>
                <w:rStyle w:val="Hypertextovprepojenie"/>
              </w:rPr>
              <w:t>ÚVOD</w:t>
            </w:r>
            <w:r w:rsidR="004C2577">
              <w:rPr>
                <w:webHidden/>
              </w:rPr>
              <w:tab/>
            </w:r>
            <w:r w:rsidR="004C2577">
              <w:rPr>
                <w:webHidden/>
              </w:rPr>
              <w:fldChar w:fldCharType="begin"/>
            </w:r>
            <w:r w:rsidR="004C2577">
              <w:rPr>
                <w:webHidden/>
              </w:rPr>
              <w:instrText xml:space="preserve"> PAGEREF _Toc133932089 \h </w:instrText>
            </w:r>
            <w:r w:rsidR="004C2577">
              <w:rPr>
                <w:webHidden/>
              </w:rPr>
            </w:r>
            <w:r w:rsidR="004C2577">
              <w:rPr>
                <w:webHidden/>
              </w:rPr>
              <w:fldChar w:fldCharType="separate"/>
            </w:r>
            <w:r w:rsidR="004C2577">
              <w:rPr>
                <w:webHidden/>
              </w:rPr>
              <w:t>6</w:t>
            </w:r>
            <w:r w:rsidR="004C2577">
              <w:rPr>
                <w:webHidden/>
              </w:rPr>
              <w:fldChar w:fldCharType="end"/>
            </w:r>
          </w:hyperlink>
        </w:p>
        <w:p w14:paraId="64F0C096" w14:textId="0806D730" w:rsidR="004C2577" w:rsidRDefault="001A5F31">
          <w:pPr>
            <w:pStyle w:val="Obsah1"/>
            <w:rPr>
              <w:rFonts w:eastAsiaTheme="minorEastAsia" w:cstheme="minorBidi"/>
              <w:b w:val="0"/>
              <w:caps w:val="0"/>
              <w:color w:val="auto"/>
              <w:lang w:eastAsia="sk-SK"/>
            </w:rPr>
          </w:pPr>
          <w:hyperlink w:anchor="_Toc133932090" w:history="1">
            <w:r w:rsidR="004C2577" w:rsidRPr="002D27F3">
              <w:rPr>
                <w:rStyle w:val="Hypertextovprepojenie"/>
              </w:rPr>
              <w:t>3</w:t>
            </w:r>
            <w:r w:rsidR="004C2577">
              <w:rPr>
                <w:rFonts w:eastAsiaTheme="minorEastAsia" w:cstheme="minorBidi"/>
                <w:b w:val="0"/>
                <w:caps w:val="0"/>
                <w:color w:val="auto"/>
                <w:lang w:eastAsia="sk-SK"/>
              </w:rPr>
              <w:tab/>
            </w:r>
            <w:r w:rsidR="004C2577" w:rsidRPr="002D27F3">
              <w:rPr>
                <w:rStyle w:val="Hypertextovprepojenie"/>
              </w:rPr>
              <w:t>Právny základ</w:t>
            </w:r>
            <w:r w:rsidR="004C2577">
              <w:rPr>
                <w:webHidden/>
              </w:rPr>
              <w:tab/>
            </w:r>
            <w:r w:rsidR="004C2577">
              <w:rPr>
                <w:webHidden/>
              </w:rPr>
              <w:fldChar w:fldCharType="begin"/>
            </w:r>
            <w:r w:rsidR="004C2577">
              <w:rPr>
                <w:webHidden/>
              </w:rPr>
              <w:instrText xml:space="preserve"> PAGEREF _Toc133932090 \h </w:instrText>
            </w:r>
            <w:r w:rsidR="004C2577">
              <w:rPr>
                <w:webHidden/>
              </w:rPr>
            </w:r>
            <w:r w:rsidR="004C2577">
              <w:rPr>
                <w:webHidden/>
              </w:rPr>
              <w:fldChar w:fldCharType="separate"/>
            </w:r>
            <w:r w:rsidR="004C2577">
              <w:rPr>
                <w:webHidden/>
              </w:rPr>
              <w:t>9</w:t>
            </w:r>
            <w:r w:rsidR="004C2577">
              <w:rPr>
                <w:webHidden/>
              </w:rPr>
              <w:fldChar w:fldCharType="end"/>
            </w:r>
          </w:hyperlink>
        </w:p>
        <w:p w14:paraId="031939B9" w14:textId="7707395D" w:rsidR="004C2577" w:rsidRDefault="001A5F31">
          <w:pPr>
            <w:pStyle w:val="Obsah2"/>
            <w:rPr>
              <w:rFonts w:eastAsiaTheme="minorEastAsia" w:cstheme="minorBidi"/>
              <w:b w:val="0"/>
              <w:color w:val="auto"/>
              <w:lang w:eastAsia="sk-SK"/>
            </w:rPr>
          </w:pPr>
          <w:hyperlink w:anchor="_Toc133932091" w:history="1">
            <w:r w:rsidR="004C2577" w:rsidRPr="002D27F3">
              <w:rPr>
                <w:rStyle w:val="Hypertextovprepojenie"/>
              </w:rPr>
              <w:t>3.1</w:t>
            </w:r>
            <w:r w:rsidR="004C2577">
              <w:rPr>
                <w:rFonts w:eastAsiaTheme="minorEastAsia" w:cstheme="minorBidi"/>
                <w:b w:val="0"/>
                <w:color w:val="auto"/>
                <w:lang w:eastAsia="sk-SK"/>
              </w:rPr>
              <w:tab/>
            </w:r>
            <w:r w:rsidR="004C2577" w:rsidRPr="002D27F3">
              <w:rPr>
                <w:rStyle w:val="Hypertextovprepojenie"/>
              </w:rPr>
              <w:t>Základné právne predpisy EÚ</w:t>
            </w:r>
            <w:r w:rsidR="004C2577">
              <w:rPr>
                <w:webHidden/>
              </w:rPr>
              <w:tab/>
            </w:r>
            <w:r w:rsidR="004C2577">
              <w:rPr>
                <w:webHidden/>
              </w:rPr>
              <w:fldChar w:fldCharType="begin"/>
            </w:r>
            <w:r w:rsidR="004C2577">
              <w:rPr>
                <w:webHidden/>
              </w:rPr>
              <w:instrText xml:space="preserve"> PAGEREF _Toc133932091 \h </w:instrText>
            </w:r>
            <w:r w:rsidR="004C2577">
              <w:rPr>
                <w:webHidden/>
              </w:rPr>
            </w:r>
            <w:r w:rsidR="004C2577">
              <w:rPr>
                <w:webHidden/>
              </w:rPr>
              <w:fldChar w:fldCharType="separate"/>
            </w:r>
            <w:r w:rsidR="004C2577">
              <w:rPr>
                <w:webHidden/>
              </w:rPr>
              <w:t>9</w:t>
            </w:r>
            <w:r w:rsidR="004C2577">
              <w:rPr>
                <w:webHidden/>
              </w:rPr>
              <w:fldChar w:fldCharType="end"/>
            </w:r>
          </w:hyperlink>
        </w:p>
        <w:p w14:paraId="79C83204" w14:textId="66A61ADA" w:rsidR="004C2577" w:rsidRDefault="001A5F31">
          <w:pPr>
            <w:pStyle w:val="Obsah2"/>
            <w:rPr>
              <w:rFonts w:eastAsiaTheme="minorEastAsia" w:cstheme="minorBidi"/>
              <w:b w:val="0"/>
              <w:color w:val="auto"/>
              <w:lang w:eastAsia="sk-SK"/>
            </w:rPr>
          </w:pPr>
          <w:hyperlink w:anchor="_Toc133932092" w:history="1">
            <w:r w:rsidR="004C2577" w:rsidRPr="002D27F3">
              <w:rPr>
                <w:rStyle w:val="Hypertextovprepojenie"/>
              </w:rPr>
              <w:t>3.2</w:t>
            </w:r>
            <w:r w:rsidR="004C2577">
              <w:rPr>
                <w:rFonts w:eastAsiaTheme="minorEastAsia" w:cstheme="minorBidi"/>
                <w:b w:val="0"/>
                <w:color w:val="auto"/>
                <w:lang w:eastAsia="sk-SK"/>
              </w:rPr>
              <w:tab/>
            </w:r>
            <w:r w:rsidR="004C2577" w:rsidRPr="002D27F3">
              <w:rPr>
                <w:rStyle w:val="Hypertextovprepojenie"/>
              </w:rPr>
              <w:t>Základné všeobecne záväzné právne predpisy SR</w:t>
            </w:r>
            <w:r w:rsidR="004C2577">
              <w:rPr>
                <w:webHidden/>
              </w:rPr>
              <w:tab/>
            </w:r>
            <w:r w:rsidR="004C2577">
              <w:rPr>
                <w:webHidden/>
              </w:rPr>
              <w:fldChar w:fldCharType="begin"/>
            </w:r>
            <w:r w:rsidR="004C2577">
              <w:rPr>
                <w:webHidden/>
              </w:rPr>
              <w:instrText xml:space="preserve"> PAGEREF _Toc133932092 \h </w:instrText>
            </w:r>
            <w:r w:rsidR="004C2577">
              <w:rPr>
                <w:webHidden/>
              </w:rPr>
            </w:r>
            <w:r w:rsidR="004C2577">
              <w:rPr>
                <w:webHidden/>
              </w:rPr>
              <w:fldChar w:fldCharType="separate"/>
            </w:r>
            <w:r w:rsidR="004C2577">
              <w:rPr>
                <w:webHidden/>
              </w:rPr>
              <w:t>12</w:t>
            </w:r>
            <w:r w:rsidR="004C2577">
              <w:rPr>
                <w:webHidden/>
              </w:rPr>
              <w:fldChar w:fldCharType="end"/>
            </w:r>
          </w:hyperlink>
        </w:p>
        <w:p w14:paraId="1033AC0F" w14:textId="74193B12" w:rsidR="004C2577" w:rsidRDefault="001A5F31">
          <w:pPr>
            <w:pStyle w:val="Obsah1"/>
            <w:rPr>
              <w:rFonts w:eastAsiaTheme="minorEastAsia" w:cstheme="minorBidi"/>
              <w:b w:val="0"/>
              <w:caps w:val="0"/>
              <w:color w:val="auto"/>
              <w:lang w:eastAsia="sk-SK"/>
            </w:rPr>
          </w:pPr>
          <w:hyperlink w:anchor="_Toc133932093" w:history="1">
            <w:r w:rsidR="004C2577" w:rsidRPr="002D27F3">
              <w:rPr>
                <w:rStyle w:val="Hypertextovprepojenie"/>
              </w:rPr>
              <w:t>4</w:t>
            </w:r>
            <w:r w:rsidR="004C2577">
              <w:rPr>
                <w:rFonts w:eastAsiaTheme="minorEastAsia" w:cstheme="minorBidi"/>
                <w:b w:val="0"/>
                <w:caps w:val="0"/>
                <w:color w:val="auto"/>
                <w:lang w:eastAsia="sk-SK"/>
              </w:rPr>
              <w:tab/>
            </w:r>
            <w:r w:rsidR="004C2577" w:rsidRPr="002D27F3">
              <w:rPr>
                <w:rStyle w:val="Hypertextovprepojenie"/>
              </w:rPr>
              <w:t>Definície pojmov</w:t>
            </w:r>
            <w:r w:rsidR="004C2577">
              <w:rPr>
                <w:webHidden/>
              </w:rPr>
              <w:tab/>
            </w:r>
            <w:r w:rsidR="004C2577">
              <w:rPr>
                <w:webHidden/>
              </w:rPr>
              <w:fldChar w:fldCharType="begin"/>
            </w:r>
            <w:r w:rsidR="004C2577">
              <w:rPr>
                <w:webHidden/>
              </w:rPr>
              <w:instrText xml:space="preserve"> PAGEREF _Toc133932093 \h </w:instrText>
            </w:r>
            <w:r w:rsidR="004C2577">
              <w:rPr>
                <w:webHidden/>
              </w:rPr>
            </w:r>
            <w:r w:rsidR="004C2577">
              <w:rPr>
                <w:webHidden/>
              </w:rPr>
              <w:fldChar w:fldCharType="separate"/>
            </w:r>
            <w:r w:rsidR="004C2577">
              <w:rPr>
                <w:webHidden/>
              </w:rPr>
              <w:t>15</w:t>
            </w:r>
            <w:r w:rsidR="004C2577">
              <w:rPr>
                <w:webHidden/>
              </w:rPr>
              <w:fldChar w:fldCharType="end"/>
            </w:r>
          </w:hyperlink>
        </w:p>
        <w:p w14:paraId="295C7585" w14:textId="71A33B4E" w:rsidR="004C2577" w:rsidRDefault="001A5F31">
          <w:pPr>
            <w:pStyle w:val="Obsah1"/>
            <w:rPr>
              <w:rFonts w:eastAsiaTheme="minorEastAsia" w:cstheme="minorBidi"/>
              <w:b w:val="0"/>
              <w:caps w:val="0"/>
              <w:color w:val="auto"/>
              <w:lang w:eastAsia="sk-SK"/>
            </w:rPr>
          </w:pPr>
          <w:hyperlink w:anchor="_Toc133932094" w:history="1">
            <w:r w:rsidR="004C2577" w:rsidRPr="002D27F3">
              <w:rPr>
                <w:rStyle w:val="Hypertextovprepojenie"/>
              </w:rPr>
              <w:t>5.</w:t>
            </w:r>
            <w:r w:rsidR="004C2577">
              <w:rPr>
                <w:rFonts w:eastAsiaTheme="minorEastAsia" w:cstheme="minorBidi"/>
                <w:b w:val="0"/>
                <w:caps w:val="0"/>
                <w:color w:val="auto"/>
                <w:lang w:eastAsia="sk-SK"/>
              </w:rPr>
              <w:tab/>
            </w:r>
            <w:r w:rsidR="004C2577" w:rsidRPr="002D27F3">
              <w:rPr>
                <w:rStyle w:val="Hypertextovprepojenie"/>
              </w:rPr>
              <w:t>Spôsob komunikácie v rámci implementácie stratégie CLLD</w:t>
            </w:r>
            <w:r w:rsidR="004C2577">
              <w:rPr>
                <w:webHidden/>
              </w:rPr>
              <w:tab/>
            </w:r>
            <w:r w:rsidR="004C2577">
              <w:rPr>
                <w:webHidden/>
              </w:rPr>
              <w:fldChar w:fldCharType="begin"/>
            </w:r>
            <w:r w:rsidR="004C2577">
              <w:rPr>
                <w:webHidden/>
              </w:rPr>
              <w:instrText xml:space="preserve"> PAGEREF _Toc133932094 \h </w:instrText>
            </w:r>
            <w:r w:rsidR="004C2577">
              <w:rPr>
                <w:webHidden/>
              </w:rPr>
            </w:r>
            <w:r w:rsidR="004C2577">
              <w:rPr>
                <w:webHidden/>
              </w:rPr>
              <w:fldChar w:fldCharType="separate"/>
            </w:r>
            <w:r w:rsidR="004C2577">
              <w:rPr>
                <w:webHidden/>
              </w:rPr>
              <w:t>22</w:t>
            </w:r>
            <w:r w:rsidR="004C2577">
              <w:rPr>
                <w:webHidden/>
              </w:rPr>
              <w:fldChar w:fldCharType="end"/>
            </w:r>
          </w:hyperlink>
        </w:p>
        <w:p w14:paraId="5B154063" w14:textId="3D607DB5" w:rsidR="004C2577" w:rsidRDefault="001A5F31">
          <w:pPr>
            <w:pStyle w:val="Obsah2"/>
            <w:rPr>
              <w:rFonts w:eastAsiaTheme="minorEastAsia" w:cstheme="minorBidi"/>
              <w:b w:val="0"/>
              <w:color w:val="auto"/>
              <w:lang w:eastAsia="sk-SK"/>
            </w:rPr>
          </w:pPr>
          <w:hyperlink w:anchor="_Toc133932096" w:history="1">
            <w:r w:rsidR="004C2577" w:rsidRPr="002D27F3">
              <w:rPr>
                <w:rStyle w:val="Hypertextovprepojenie"/>
              </w:rPr>
              <w:t>5.1</w:t>
            </w:r>
            <w:r w:rsidR="004C2577">
              <w:rPr>
                <w:rFonts w:eastAsiaTheme="minorEastAsia" w:cstheme="minorBidi"/>
                <w:b w:val="0"/>
                <w:color w:val="auto"/>
                <w:lang w:eastAsia="sk-SK"/>
              </w:rPr>
              <w:tab/>
            </w:r>
            <w:r w:rsidR="004C2577" w:rsidRPr="002D27F3">
              <w:rPr>
                <w:rStyle w:val="Hypertextovprepojenie"/>
              </w:rPr>
              <w:t>Spôsob komunikácie medzi žiadateľom/prijímateľom a PPA</w:t>
            </w:r>
            <w:r w:rsidR="004C2577">
              <w:rPr>
                <w:webHidden/>
              </w:rPr>
              <w:tab/>
            </w:r>
            <w:r w:rsidR="004C2577">
              <w:rPr>
                <w:webHidden/>
              </w:rPr>
              <w:fldChar w:fldCharType="begin"/>
            </w:r>
            <w:r w:rsidR="004C2577">
              <w:rPr>
                <w:webHidden/>
              </w:rPr>
              <w:instrText xml:space="preserve"> PAGEREF _Toc133932096 \h </w:instrText>
            </w:r>
            <w:r w:rsidR="004C2577">
              <w:rPr>
                <w:webHidden/>
              </w:rPr>
            </w:r>
            <w:r w:rsidR="004C2577">
              <w:rPr>
                <w:webHidden/>
              </w:rPr>
              <w:fldChar w:fldCharType="separate"/>
            </w:r>
            <w:r w:rsidR="004C2577">
              <w:rPr>
                <w:webHidden/>
              </w:rPr>
              <w:t>23</w:t>
            </w:r>
            <w:r w:rsidR="004C2577">
              <w:rPr>
                <w:webHidden/>
              </w:rPr>
              <w:fldChar w:fldCharType="end"/>
            </w:r>
          </w:hyperlink>
        </w:p>
        <w:p w14:paraId="59540455" w14:textId="1669E798" w:rsidR="004C2577" w:rsidRDefault="001A5F31">
          <w:pPr>
            <w:pStyle w:val="Obsah1"/>
            <w:rPr>
              <w:rFonts w:eastAsiaTheme="minorEastAsia" w:cstheme="minorBidi"/>
              <w:b w:val="0"/>
              <w:caps w:val="0"/>
              <w:color w:val="auto"/>
              <w:lang w:eastAsia="sk-SK"/>
            </w:rPr>
          </w:pPr>
          <w:hyperlink w:anchor="_Toc133932097" w:history="1">
            <w:r w:rsidR="004C2577" w:rsidRPr="002D27F3">
              <w:rPr>
                <w:rStyle w:val="Hypertextovprepojenie"/>
              </w:rPr>
              <w:t>ČASŤ A Všeobecné informácie k realizácii projektov</w:t>
            </w:r>
            <w:r w:rsidR="004C2577">
              <w:rPr>
                <w:webHidden/>
              </w:rPr>
              <w:tab/>
            </w:r>
            <w:r w:rsidR="004C2577">
              <w:rPr>
                <w:webHidden/>
              </w:rPr>
              <w:fldChar w:fldCharType="begin"/>
            </w:r>
            <w:r w:rsidR="004C2577">
              <w:rPr>
                <w:webHidden/>
              </w:rPr>
              <w:instrText xml:space="preserve"> PAGEREF _Toc133932097 \h </w:instrText>
            </w:r>
            <w:r w:rsidR="004C2577">
              <w:rPr>
                <w:webHidden/>
              </w:rPr>
            </w:r>
            <w:r w:rsidR="004C2577">
              <w:rPr>
                <w:webHidden/>
              </w:rPr>
              <w:fldChar w:fldCharType="separate"/>
            </w:r>
            <w:r w:rsidR="004C2577">
              <w:rPr>
                <w:webHidden/>
              </w:rPr>
              <w:t>24</w:t>
            </w:r>
            <w:r w:rsidR="004C2577">
              <w:rPr>
                <w:webHidden/>
              </w:rPr>
              <w:fldChar w:fldCharType="end"/>
            </w:r>
          </w:hyperlink>
        </w:p>
        <w:p w14:paraId="07372014" w14:textId="365A1021" w:rsidR="004C2577" w:rsidRDefault="001A5F31">
          <w:pPr>
            <w:pStyle w:val="Obsah1"/>
            <w:rPr>
              <w:rFonts w:eastAsiaTheme="minorEastAsia" w:cstheme="minorBidi"/>
              <w:b w:val="0"/>
              <w:caps w:val="0"/>
              <w:color w:val="auto"/>
              <w:lang w:eastAsia="sk-SK"/>
            </w:rPr>
          </w:pPr>
          <w:hyperlink w:anchor="_Toc133932098" w:history="1">
            <w:r w:rsidR="004C2577" w:rsidRPr="002D27F3">
              <w:rPr>
                <w:rStyle w:val="Hypertextovprepojenie"/>
              </w:rPr>
              <w:t>6.</w:t>
            </w:r>
            <w:r w:rsidR="004C2577">
              <w:rPr>
                <w:rFonts w:eastAsiaTheme="minorEastAsia" w:cstheme="minorBidi"/>
                <w:b w:val="0"/>
                <w:caps w:val="0"/>
                <w:color w:val="auto"/>
                <w:lang w:eastAsia="sk-SK"/>
              </w:rPr>
              <w:tab/>
            </w:r>
            <w:r w:rsidR="004C2577" w:rsidRPr="002D27F3">
              <w:rPr>
                <w:rStyle w:val="Hypertextovprepojenie"/>
              </w:rPr>
              <w:t>Všeobecné informácie k realizácii projektov</w:t>
            </w:r>
            <w:r w:rsidR="004C2577">
              <w:rPr>
                <w:webHidden/>
              </w:rPr>
              <w:tab/>
            </w:r>
            <w:r w:rsidR="004C2577">
              <w:rPr>
                <w:webHidden/>
              </w:rPr>
              <w:fldChar w:fldCharType="begin"/>
            </w:r>
            <w:r w:rsidR="004C2577">
              <w:rPr>
                <w:webHidden/>
              </w:rPr>
              <w:instrText xml:space="preserve"> PAGEREF _Toc133932098 \h </w:instrText>
            </w:r>
            <w:r w:rsidR="004C2577">
              <w:rPr>
                <w:webHidden/>
              </w:rPr>
            </w:r>
            <w:r w:rsidR="004C2577">
              <w:rPr>
                <w:webHidden/>
              </w:rPr>
              <w:fldChar w:fldCharType="separate"/>
            </w:r>
            <w:r w:rsidR="004C2577">
              <w:rPr>
                <w:webHidden/>
              </w:rPr>
              <w:t>24</w:t>
            </w:r>
            <w:r w:rsidR="004C2577">
              <w:rPr>
                <w:webHidden/>
              </w:rPr>
              <w:fldChar w:fldCharType="end"/>
            </w:r>
          </w:hyperlink>
        </w:p>
        <w:p w14:paraId="68D641A8" w14:textId="5BCB6955" w:rsidR="004C2577" w:rsidRDefault="001A5F31">
          <w:pPr>
            <w:pStyle w:val="Obsah2"/>
            <w:rPr>
              <w:rFonts w:eastAsiaTheme="minorEastAsia" w:cstheme="minorBidi"/>
              <w:b w:val="0"/>
              <w:color w:val="auto"/>
              <w:lang w:eastAsia="sk-SK"/>
            </w:rPr>
          </w:pPr>
          <w:hyperlink w:anchor="_Toc133932100" w:history="1">
            <w:r w:rsidR="004C2577" w:rsidRPr="002D27F3">
              <w:rPr>
                <w:rStyle w:val="Hypertextovprepojenie"/>
                <w:rFonts w:cs="Times New Roman"/>
              </w:rPr>
              <w:t>6.1</w:t>
            </w:r>
            <w:r w:rsidR="004C2577">
              <w:rPr>
                <w:rFonts w:eastAsiaTheme="minorEastAsia" w:cstheme="minorBidi"/>
                <w:b w:val="0"/>
                <w:color w:val="auto"/>
                <w:lang w:eastAsia="sk-SK"/>
              </w:rPr>
              <w:tab/>
            </w:r>
            <w:r w:rsidR="004C2577" w:rsidRPr="002D27F3">
              <w:rPr>
                <w:rStyle w:val="Hypertextovprepojenie"/>
                <w:rFonts w:cs="Times New Roman"/>
              </w:rPr>
              <w:t>Všeobecné zásady ochrany finančných záujmov EÚ a štátneho rozpočtu SR</w:t>
            </w:r>
            <w:r w:rsidR="004C2577">
              <w:rPr>
                <w:webHidden/>
              </w:rPr>
              <w:tab/>
            </w:r>
            <w:r w:rsidR="004C2577">
              <w:rPr>
                <w:webHidden/>
              </w:rPr>
              <w:fldChar w:fldCharType="begin"/>
            </w:r>
            <w:r w:rsidR="004C2577">
              <w:rPr>
                <w:webHidden/>
              </w:rPr>
              <w:instrText xml:space="preserve"> PAGEREF _Toc133932100 \h </w:instrText>
            </w:r>
            <w:r w:rsidR="004C2577">
              <w:rPr>
                <w:webHidden/>
              </w:rPr>
            </w:r>
            <w:r w:rsidR="004C2577">
              <w:rPr>
                <w:webHidden/>
              </w:rPr>
              <w:fldChar w:fldCharType="separate"/>
            </w:r>
            <w:r w:rsidR="004C2577">
              <w:rPr>
                <w:webHidden/>
              </w:rPr>
              <w:t>26</w:t>
            </w:r>
            <w:r w:rsidR="004C2577">
              <w:rPr>
                <w:webHidden/>
              </w:rPr>
              <w:fldChar w:fldCharType="end"/>
            </w:r>
          </w:hyperlink>
        </w:p>
        <w:p w14:paraId="7EA1B22E" w14:textId="0092A064" w:rsidR="004C2577" w:rsidRDefault="001A5F31">
          <w:pPr>
            <w:pStyle w:val="Obsah2"/>
            <w:rPr>
              <w:rFonts w:eastAsiaTheme="minorEastAsia" w:cstheme="minorBidi"/>
              <w:b w:val="0"/>
              <w:color w:val="auto"/>
              <w:lang w:eastAsia="sk-SK"/>
            </w:rPr>
          </w:pPr>
          <w:hyperlink w:anchor="_Toc133932101" w:history="1">
            <w:r w:rsidR="004C2577" w:rsidRPr="002D27F3">
              <w:rPr>
                <w:rStyle w:val="Hypertextovprepojenie"/>
              </w:rPr>
              <w:t>6.2</w:t>
            </w:r>
            <w:r w:rsidR="004C2577">
              <w:rPr>
                <w:rFonts w:eastAsiaTheme="minorEastAsia" w:cstheme="minorBidi"/>
                <w:b w:val="0"/>
                <w:color w:val="auto"/>
                <w:lang w:eastAsia="sk-SK"/>
              </w:rPr>
              <w:tab/>
            </w:r>
            <w:r w:rsidR="004C2577" w:rsidRPr="002D27F3">
              <w:rPr>
                <w:rStyle w:val="Hypertextovprepojenie"/>
              </w:rPr>
              <w:t>Záložné právo</w:t>
            </w:r>
            <w:r w:rsidR="004C2577">
              <w:rPr>
                <w:webHidden/>
              </w:rPr>
              <w:tab/>
            </w:r>
            <w:r w:rsidR="004C2577">
              <w:rPr>
                <w:webHidden/>
              </w:rPr>
              <w:fldChar w:fldCharType="begin"/>
            </w:r>
            <w:r w:rsidR="004C2577">
              <w:rPr>
                <w:webHidden/>
              </w:rPr>
              <w:instrText xml:space="preserve"> PAGEREF _Toc133932101 \h </w:instrText>
            </w:r>
            <w:r w:rsidR="004C2577">
              <w:rPr>
                <w:webHidden/>
              </w:rPr>
            </w:r>
            <w:r w:rsidR="004C2577">
              <w:rPr>
                <w:webHidden/>
              </w:rPr>
              <w:fldChar w:fldCharType="separate"/>
            </w:r>
            <w:r w:rsidR="004C2577">
              <w:rPr>
                <w:webHidden/>
              </w:rPr>
              <w:t>27</w:t>
            </w:r>
            <w:r w:rsidR="004C2577">
              <w:rPr>
                <w:webHidden/>
              </w:rPr>
              <w:fldChar w:fldCharType="end"/>
            </w:r>
          </w:hyperlink>
        </w:p>
        <w:p w14:paraId="1C3D7AFC" w14:textId="1CE205B0" w:rsidR="004C2577" w:rsidRDefault="001A5F31">
          <w:pPr>
            <w:pStyle w:val="Obsah2"/>
            <w:rPr>
              <w:rFonts w:eastAsiaTheme="minorEastAsia" w:cstheme="minorBidi"/>
              <w:b w:val="0"/>
              <w:color w:val="auto"/>
              <w:lang w:eastAsia="sk-SK"/>
            </w:rPr>
          </w:pPr>
          <w:hyperlink w:anchor="_Toc133932102" w:history="1">
            <w:r w:rsidR="004C2577" w:rsidRPr="002D27F3">
              <w:rPr>
                <w:rStyle w:val="Hypertextovprepojenie"/>
                <w:rFonts w:cs="Times New Roman"/>
              </w:rPr>
              <w:t>6.3</w:t>
            </w:r>
            <w:r w:rsidR="004C2577">
              <w:rPr>
                <w:rFonts w:eastAsiaTheme="minorEastAsia" w:cstheme="minorBidi"/>
                <w:b w:val="0"/>
                <w:color w:val="auto"/>
                <w:lang w:eastAsia="sk-SK"/>
              </w:rPr>
              <w:tab/>
            </w:r>
            <w:r w:rsidR="004C2577" w:rsidRPr="002D27F3">
              <w:rPr>
                <w:rStyle w:val="Hypertextovprepojenie"/>
                <w:rFonts w:cs="Times New Roman"/>
              </w:rPr>
              <w:t>Poistenie majetku</w:t>
            </w:r>
            <w:r w:rsidR="004C2577">
              <w:rPr>
                <w:webHidden/>
              </w:rPr>
              <w:tab/>
            </w:r>
            <w:r w:rsidR="004C2577">
              <w:rPr>
                <w:webHidden/>
              </w:rPr>
              <w:fldChar w:fldCharType="begin"/>
            </w:r>
            <w:r w:rsidR="004C2577">
              <w:rPr>
                <w:webHidden/>
              </w:rPr>
              <w:instrText xml:space="preserve"> PAGEREF _Toc133932102 \h </w:instrText>
            </w:r>
            <w:r w:rsidR="004C2577">
              <w:rPr>
                <w:webHidden/>
              </w:rPr>
            </w:r>
            <w:r w:rsidR="004C2577">
              <w:rPr>
                <w:webHidden/>
              </w:rPr>
              <w:fldChar w:fldCharType="separate"/>
            </w:r>
            <w:r w:rsidR="004C2577">
              <w:rPr>
                <w:webHidden/>
              </w:rPr>
              <w:t>33</w:t>
            </w:r>
            <w:r w:rsidR="004C2577">
              <w:rPr>
                <w:webHidden/>
              </w:rPr>
              <w:fldChar w:fldCharType="end"/>
            </w:r>
          </w:hyperlink>
        </w:p>
        <w:p w14:paraId="7DA3DB27" w14:textId="0181167F" w:rsidR="004C2577" w:rsidRDefault="001A5F31">
          <w:pPr>
            <w:pStyle w:val="Obsah2"/>
            <w:rPr>
              <w:rFonts w:eastAsiaTheme="minorEastAsia" w:cstheme="minorBidi"/>
              <w:b w:val="0"/>
              <w:color w:val="auto"/>
              <w:lang w:eastAsia="sk-SK"/>
            </w:rPr>
          </w:pPr>
          <w:hyperlink w:anchor="_Toc133932103" w:history="1">
            <w:r w:rsidR="004C2577" w:rsidRPr="002D27F3">
              <w:rPr>
                <w:rStyle w:val="Hypertextovprepojenie"/>
                <w:rFonts w:cs="Times New Roman"/>
              </w:rPr>
              <w:t>6.4</w:t>
            </w:r>
            <w:r w:rsidR="004C2577">
              <w:rPr>
                <w:rFonts w:eastAsiaTheme="minorEastAsia" w:cstheme="minorBidi"/>
                <w:b w:val="0"/>
                <w:color w:val="auto"/>
                <w:lang w:eastAsia="sk-SK"/>
              </w:rPr>
              <w:tab/>
            </w:r>
            <w:r w:rsidR="004C2577" w:rsidRPr="002D27F3">
              <w:rPr>
                <w:rStyle w:val="Hypertextovprepojenie"/>
                <w:rFonts w:cs="Times New Roman"/>
              </w:rPr>
              <w:t>Banková záruka/ručenie</w:t>
            </w:r>
            <w:r w:rsidR="004C2577">
              <w:rPr>
                <w:webHidden/>
              </w:rPr>
              <w:tab/>
            </w:r>
            <w:r w:rsidR="004C2577">
              <w:rPr>
                <w:webHidden/>
              </w:rPr>
              <w:fldChar w:fldCharType="begin"/>
            </w:r>
            <w:r w:rsidR="004C2577">
              <w:rPr>
                <w:webHidden/>
              </w:rPr>
              <w:instrText xml:space="preserve"> PAGEREF _Toc133932103 \h </w:instrText>
            </w:r>
            <w:r w:rsidR="004C2577">
              <w:rPr>
                <w:webHidden/>
              </w:rPr>
            </w:r>
            <w:r w:rsidR="004C2577">
              <w:rPr>
                <w:webHidden/>
              </w:rPr>
              <w:fldChar w:fldCharType="separate"/>
            </w:r>
            <w:r w:rsidR="004C2577">
              <w:rPr>
                <w:webHidden/>
              </w:rPr>
              <w:t>34</w:t>
            </w:r>
            <w:r w:rsidR="004C2577">
              <w:rPr>
                <w:webHidden/>
              </w:rPr>
              <w:fldChar w:fldCharType="end"/>
            </w:r>
          </w:hyperlink>
        </w:p>
        <w:p w14:paraId="121B5D8F" w14:textId="26D6ACA0" w:rsidR="004C2577" w:rsidRDefault="001A5F31">
          <w:pPr>
            <w:pStyle w:val="Obsah2"/>
            <w:rPr>
              <w:rFonts w:eastAsiaTheme="minorEastAsia" w:cstheme="minorBidi"/>
              <w:b w:val="0"/>
              <w:color w:val="auto"/>
              <w:lang w:eastAsia="sk-SK"/>
            </w:rPr>
          </w:pPr>
          <w:hyperlink w:anchor="_Toc133932104" w:history="1">
            <w:r w:rsidR="004C2577" w:rsidRPr="002D27F3">
              <w:rPr>
                <w:rStyle w:val="Hypertextovprepojenie"/>
                <w:rFonts w:cs="Times New Roman"/>
              </w:rPr>
              <w:t>6.5</w:t>
            </w:r>
            <w:r w:rsidR="004C2577">
              <w:rPr>
                <w:rFonts w:eastAsiaTheme="minorEastAsia" w:cstheme="minorBidi"/>
                <w:b w:val="0"/>
                <w:color w:val="auto"/>
                <w:lang w:eastAsia="sk-SK"/>
              </w:rPr>
              <w:tab/>
            </w:r>
            <w:r w:rsidR="004C2577" w:rsidRPr="002D27F3">
              <w:rPr>
                <w:rStyle w:val="Hypertextovprepojenie"/>
                <w:rFonts w:cs="Times New Roman"/>
              </w:rPr>
              <w:t>Podmienky na úhradu prostriedkov EÚ a ŠR na spolufinancovanie</w:t>
            </w:r>
            <w:r w:rsidR="004C2577">
              <w:rPr>
                <w:webHidden/>
              </w:rPr>
              <w:tab/>
            </w:r>
            <w:r w:rsidR="004C2577">
              <w:rPr>
                <w:webHidden/>
              </w:rPr>
              <w:fldChar w:fldCharType="begin"/>
            </w:r>
            <w:r w:rsidR="004C2577">
              <w:rPr>
                <w:webHidden/>
              </w:rPr>
              <w:instrText xml:space="preserve"> PAGEREF _Toc133932104 \h </w:instrText>
            </w:r>
            <w:r w:rsidR="004C2577">
              <w:rPr>
                <w:webHidden/>
              </w:rPr>
            </w:r>
            <w:r w:rsidR="004C2577">
              <w:rPr>
                <w:webHidden/>
              </w:rPr>
              <w:fldChar w:fldCharType="separate"/>
            </w:r>
            <w:r w:rsidR="004C2577">
              <w:rPr>
                <w:webHidden/>
              </w:rPr>
              <w:t>35</w:t>
            </w:r>
            <w:r w:rsidR="004C2577">
              <w:rPr>
                <w:webHidden/>
              </w:rPr>
              <w:fldChar w:fldCharType="end"/>
            </w:r>
          </w:hyperlink>
        </w:p>
        <w:p w14:paraId="3EE0EA20" w14:textId="2A7544A3" w:rsidR="004C2577" w:rsidRDefault="001A5F31">
          <w:pPr>
            <w:pStyle w:val="Obsah2"/>
            <w:rPr>
              <w:rFonts w:eastAsiaTheme="minorEastAsia" w:cstheme="minorBidi"/>
              <w:b w:val="0"/>
              <w:color w:val="auto"/>
              <w:lang w:eastAsia="sk-SK"/>
            </w:rPr>
          </w:pPr>
          <w:hyperlink w:anchor="_Toc133932105" w:history="1">
            <w:r w:rsidR="004C2577" w:rsidRPr="002D27F3">
              <w:rPr>
                <w:rStyle w:val="Hypertextovprepojenie"/>
                <w:rFonts w:cs="Times New Roman"/>
              </w:rPr>
              <w:t>6.6</w:t>
            </w:r>
            <w:r w:rsidR="004C2577">
              <w:rPr>
                <w:rFonts w:eastAsiaTheme="minorEastAsia" w:cstheme="minorBidi"/>
                <w:b w:val="0"/>
                <w:color w:val="auto"/>
                <w:lang w:eastAsia="sk-SK"/>
              </w:rPr>
              <w:tab/>
            </w:r>
            <w:r w:rsidR="004C2577" w:rsidRPr="002D27F3">
              <w:rPr>
                <w:rStyle w:val="Hypertextovprepojenie"/>
                <w:rFonts w:cs="Times New Roman"/>
              </w:rPr>
              <w:t>Systémy financovania</w:t>
            </w:r>
            <w:r w:rsidR="004C2577">
              <w:rPr>
                <w:webHidden/>
              </w:rPr>
              <w:tab/>
            </w:r>
            <w:r w:rsidR="004C2577">
              <w:rPr>
                <w:webHidden/>
              </w:rPr>
              <w:fldChar w:fldCharType="begin"/>
            </w:r>
            <w:r w:rsidR="004C2577">
              <w:rPr>
                <w:webHidden/>
              </w:rPr>
              <w:instrText xml:space="preserve"> PAGEREF _Toc133932105 \h </w:instrText>
            </w:r>
            <w:r w:rsidR="004C2577">
              <w:rPr>
                <w:webHidden/>
              </w:rPr>
            </w:r>
            <w:r w:rsidR="004C2577">
              <w:rPr>
                <w:webHidden/>
              </w:rPr>
              <w:fldChar w:fldCharType="separate"/>
            </w:r>
            <w:r w:rsidR="004C2577">
              <w:rPr>
                <w:webHidden/>
              </w:rPr>
              <w:t>36</w:t>
            </w:r>
            <w:r w:rsidR="004C2577">
              <w:rPr>
                <w:webHidden/>
              </w:rPr>
              <w:fldChar w:fldCharType="end"/>
            </w:r>
          </w:hyperlink>
        </w:p>
        <w:p w14:paraId="5582A9C9" w14:textId="25EA287E" w:rsidR="004C2577" w:rsidRDefault="001A5F31">
          <w:pPr>
            <w:pStyle w:val="Obsah3"/>
            <w:rPr>
              <w:rFonts w:eastAsiaTheme="minorEastAsia" w:cstheme="minorBidi"/>
              <w:bCs w:val="0"/>
              <w:i w:val="0"/>
              <w:color w:val="auto"/>
              <w:lang w:eastAsia="sk-SK"/>
            </w:rPr>
          </w:pPr>
          <w:hyperlink w:anchor="_Toc133932106" w:history="1">
            <w:r w:rsidR="004C2577" w:rsidRPr="002D27F3">
              <w:rPr>
                <w:rStyle w:val="Hypertextovprepojenie"/>
              </w:rPr>
              <w:t>6.6.1</w:t>
            </w:r>
            <w:r w:rsidR="004C2577">
              <w:rPr>
                <w:rFonts w:eastAsiaTheme="minorEastAsia" w:cstheme="minorBidi"/>
                <w:bCs w:val="0"/>
                <w:i w:val="0"/>
                <w:color w:val="auto"/>
                <w:lang w:eastAsia="sk-SK"/>
              </w:rPr>
              <w:tab/>
            </w:r>
            <w:r w:rsidR="004C2577" w:rsidRPr="002D27F3">
              <w:rPr>
                <w:rStyle w:val="Hypertextovprepojenie"/>
              </w:rPr>
              <w:t>Systém refundácie</w:t>
            </w:r>
            <w:r w:rsidR="004C2577">
              <w:rPr>
                <w:webHidden/>
              </w:rPr>
              <w:tab/>
            </w:r>
            <w:r w:rsidR="004C2577">
              <w:rPr>
                <w:webHidden/>
              </w:rPr>
              <w:fldChar w:fldCharType="begin"/>
            </w:r>
            <w:r w:rsidR="004C2577">
              <w:rPr>
                <w:webHidden/>
              </w:rPr>
              <w:instrText xml:space="preserve"> PAGEREF _Toc133932106 \h </w:instrText>
            </w:r>
            <w:r w:rsidR="004C2577">
              <w:rPr>
                <w:webHidden/>
              </w:rPr>
            </w:r>
            <w:r w:rsidR="004C2577">
              <w:rPr>
                <w:webHidden/>
              </w:rPr>
              <w:fldChar w:fldCharType="separate"/>
            </w:r>
            <w:r w:rsidR="004C2577">
              <w:rPr>
                <w:webHidden/>
              </w:rPr>
              <w:t>36</w:t>
            </w:r>
            <w:r w:rsidR="004C2577">
              <w:rPr>
                <w:webHidden/>
              </w:rPr>
              <w:fldChar w:fldCharType="end"/>
            </w:r>
          </w:hyperlink>
        </w:p>
        <w:p w14:paraId="10B86DE5" w14:textId="325B97F1" w:rsidR="004C2577" w:rsidRDefault="001A5F31">
          <w:pPr>
            <w:pStyle w:val="Obsah3"/>
            <w:rPr>
              <w:rFonts w:eastAsiaTheme="minorEastAsia" w:cstheme="minorBidi"/>
              <w:bCs w:val="0"/>
              <w:i w:val="0"/>
              <w:color w:val="auto"/>
              <w:lang w:eastAsia="sk-SK"/>
            </w:rPr>
          </w:pPr>
          <w:hyperlink w:anchor="_Toc133932107" w:history="1">
            <w:r w:rsidR="004C2577" w:rsidRPr="002D27F3">
              <w:rPr>
                <w:rStyle w:val="Hypertextovprepojenie"/>
              </w:rPr>
              <w:t>6.6.2</w:t>
            </w:r>
            <w:r w:rsidR="004C2577">
              <w:rPr>
                <w:rFonts w:eastAsiaTheme="minorEastAsia" w:cstheme="minorBidi"/>
                <w:bCs w:val="0"/>
                <w:i w:val="0"/>
                <w:color w:val="auto"/>
                <w:lang w:eastAsia="sk-SK"/>
              </w:rPr>
              <w:tab/>
            </w:r>
            <w:r w:rsidR="004C2577" w:rsidRPr="002D27F3">
              <w:rPr>
                <w:rStyle w:val="Hypertextovprepojenie"/>
              </w:rPr>
              <w:t>Systém zálohovej platby</w:t>
            </w:r>
            <w:r w:rsidR="004C2577">
              <w:rPr>
                <w:webHidden/>
              </w:rPr>
              <w:tab/>
            </w:r>
            <w:r w:rsidR="004C2577">
              <w:rPr>
                <w:webHidden/>
              </w:rPr>
              <w:fldChar w:fldCharType="begin"/>
            </w:r>
            <w:r w:rsidR="004C2577">
              <w:rPr>
                <w:webHidden/>
              </w:rPr>
              <w:instrText xml:space="preserve"> PAGEREF _Toc133932107 \h </w:instrText>
            </w:r>
            <w:r w:rsidR="004C2577">
              <w:rPr>
                <w:webHidden/>
              </w:rPr>
            </w:r>
            <w:r w:rsidR="004C2577">
              <w:rPr>
                <w:webHidden/>
              </w:rPr>
              <w:fldChar w:fldCharType="separate"/>
            </w:r>
            <w:r w:rsidR="004C2577">
              <w:rPr>
                <w:webHidden/>
              </w:rPr>
              <w:t>37</w:t>
            </w:r>
            <w:r w:rsidR="004C2577">
              <w:rPr>
                <w:webHidden/>
              </w:rPr>
              <w:fldChar w:fldCharType="end"/>
            </w:r>
          </w:hyperlink>
        </w:p>
        <w:p w14:paraId="0E5CB6EC" w14:textId="11B729B3" w:rsidR="004C2577" w:rsidRDefault="001A5F31">
          <w:pPr>
            <w:pStyle w:val="Obsah3"/>
            <w:rPr>
              <w:rFonts w:eastAsiaTheme="minorEastAsia" w:cstheme="minorBidi"/>
              <w:bCs w:val="0"/>
              <w:i w:val="0"/>
              <w:color w:val="auto"/>
              <w:lang w:eastAsia="sk-SK"/>
            </w:rPr>
          </w:pPr>
          <w:hyperlink w:anchor="_Toc133932108" w:history="1">
            <w:r w:rsidR="004C2577" w:rsidRPr="002D27F3">
              <w:rPr>
                <w:rStyle w:val="Hypertextovprepojenie"/>
              </w:rPr>
              <w:t>6.6.3</w:t>
            </w:r>
            <w:r w:rsidR="004C2577">
              <w:rPr>
                <w:rFonts w:eastAsiaTheme="minorEastAsia" w:cstheme="minorBidi"/>
                <w:bCs w:val="0"/>
                <w:i w:val="0"/>
                <w:color w:val="auto"/>
                <w:lang w:eastAsia="sk-SK"/>
              </w:rPr>
              <w:tab/>
            </w:r>
            <w:r w:rsidR="004C2577" w:rsidRPr="002D27F3">
              <w:rPr>
                <w:rStyle w:val="Hypertextovprepojenie"/>
              </w:rPr>
              <w:t>Paušálne platby</w:t>
            </w:r>
            <w:r w:rsidR="004C2577">
              <w:rPr>
                <w:webHidden/>
              </w:rPr>
              <w:tab/>
            </w:r>
            <w:r w:rsidR="004C2577">
              <w:rPr>
                <w:webHidden/>
              </w:rPr>
              <w:fldChar w:fldCharType="begin"/>
            </w:r>
            <w:r w:rsidR="004C2577">
              <w:rPr>
                <w:webHidden/>
              </w:rPr>
              <w:instrText xml:space="preserve"> PAGEREF _Toc133932108 \h </w:instrText>
            </w:r>
            <w:r w:rsidR="004C2577">
              <w:rPr>
                <w:webHidden/>
              </w:rPr>
            </w:r>
            <w:r w:rsidR="004C2577">
              <w:rPr>
                <w:webHidden/>
              </w:rPr>
              <w:fldChar w:fldCharType="separate"/>
            </w:r>
            <w:r w:rsidR="004C2577">
              <w:rPr>
                <w:webHidden/>
              </w:rPr>
              <w:t>37</w:t>
            </w:r>
            <w:r w:rsidR="004C2577">
              <w:rPr>
                <w:webHidden/>
              </w:rPr>
              <w:fldChar w:fldCharType="end"/>
            </w:r>
          </w:hyperlink>
        </w:p>
        <w:p w14:paraId="15E22F37" w14:textId="32A80EF3" w:rsidR="004C2577" w:rsidRDefault="001A5F31">
          <w:pPr>
            <w:pStyle w:val="Obsah2"/>
            <w:rPr>
              <w:rFonts w:eastAsiaTheme="minorEastAsia" w:cstheme="minorBidi"/>
              <w:b w:val="0"/>
              <w:color w:val="auto"/>
              <w:lang w:eastAsia="sk-SK"/>
            </w:rPr>
          </w:pPr>
          <w:hyperlink w:anchor="_Toc133932109" w:history="1">
            <w:r w:rsidR="004C2577" w:rsidRPr="002D27F3">
              <w:rPr>
                <w:rStyle w:val="Hypertextovprepojenie"/>
                <w:rFonts w:cs="Times New Roman"/>
              </w:rPr>
              <w:t>6.7</w:t>
            </w:r>
            <w:r w:rsidR="004C2577">
              <w:rPr>
                <w:rFonts w:eastAsiaTheme="minorEastAsia" w:cstheme="minorBidi"/>
                <w:b w:val="0"/>
                <w:color w:val="auto"/>
                <w:lang w:eastAsia="sk-SK"/>
              </w:rPr>
              <w:tab/>
            </w:r>
            <w:r w:rsidR="004C2577" w:rsidRPr="002D27F3">
              <w:rPr>
                <w:rStyle w:val="Hypertextovprepojenie"/>
                <w:rFonts w:cs="Times New Roman"/>
              </w:rPr>
              <w:t>Podmienky na úhradu finančných prostriedkov</w:t>
            </w:r>
            <w:r w:rsidR="004C2577">
              <w:rPr>
                <w:webHidden/>
              </w:rPr>
              <w:tab/>
            </w:r>
            <w:r w:rsidR="004C2577">
              <w:rPr>
                <w:webHidden/>
              </w:rPr>
              <w:fldChar w:fldCharType="begin"/>
            </w:r>
            <w:r w:rsidR="004C2577">
              <w:rPr>
                <w:webHidden/>
              </w:rPr>
              <w:instrText xml:space="preserve"> PAGEREF _Toc133932109 \h </w:instrText>
            </w:r>
            <w:r w:rsidR="004C2577">
              <w:rPr>
                <w:webHidden/>
              </w:rPr>
            </w:r>
            <w:r w:rsidR="004C2577">
              <w:rPr>
                <w:webHidden/>
              </w:rPr>
              <w:fldChar w:fldCharType="separate"/>
            </w:r>
            <w:r w:rsidR="004C2577">
              <w:rPr>
                <w:webHidden/>
              </w:rPr>
              <w:t>38</w:t>
            </w:r>
            <w:r w:rsidR="004C2577">
              <w:rPr>
                <w:webHidden/>
              </w:rPr>
              <w:fldChar w:fldCharType="end"/>
            </w:r>
          </w:hyperlink>
        </w:p>
        <w:p w14:paraId="2139FC4B" w14:textId="1BF6A516" w:rsidR="004C2577" w:rsidRDefault="001A5F31">
          <w:pPr>
            <w:pStyle w:val="Obsah3"/>
            <w:rPr>
              <w:rFonts w:eastAsiaTheme="minorEastAsia" w:cstheme="minorBidi"/>
              <w:bCs w:val="0"/>
              <w:i w:val="0"/>
              <w:color w:val="auto"/>
              <w:lang w:eastAsia="sk-SK"/>
            </w:rPr>
          </w:pPr>
          <w:hyperlink w:anchor="_Toc133932110" w:history="1">
            <w:r w:rsidR="004C2577" w:rsidRPr="002D27F3">
              <w:rPr>
                <w:rStyle w:val="Hypertextovprepojenie"/>
              </w:rPr>
              <w:t>6.7.1</w:t>
            </w:r>
            <w:r w:rsidR="004C2577">
              <w:rPr>
                <w:rFonts w:eastAsiaTheme="minorEastAsia" w:cstheme="minorBidi"/>
                <w:bCs w:val="0"/>
                <w:i w:val="0"/>
                <w:color w:val="auto"/>
                <w:lang w:eastAsia="sk-SK"/>
              </w:rPr>
              <w:tab/>
            </w:r>
            <w:r w:rsidR="004C2577" w:rsidRPr="002D27F3">
              <w:rPr>
                <w:rStyle w:val="Hypertextovprepojenie"/>
              </w:rPr>
              <w:t>Žiadosť o platbu</w:t>
            </w:r>
            <w:r w:rsidR="004C2577">
              <w:rPr>
                <w:webHidden/>
              </w:rPr>
              <w:tab/>
            </w:r>
            <w:r w:rsidR="004C2577">
              <w:rPr>
                <w:webHidden/>
              </w:rPr>
              <w:fldChar w:fldCharType="begin"/>
            </w:r>
            <w:r w:rsidR="004C2577">
              <w:rPr>
                <w:webHidden/>
              </w:rPr>
              <w:instrText xml:space="preserve"> PAGEREF _Toc133932110 \h </w:instrText>
            </w:r>
            <w:r w:rsidR="004C2577">
              <w:rPr>
                <w:webHidden/>
              </w:rPr>
            </w:r>
            <w:r w:rsidR="004C2577">
              <w:rPr>
                <w:webHidden/>
              </w:rPr>
              <w:fldChar w:fldCharType="separate"/>
            </w:r>
            <w:r w:rsidR="004C2577">
              <w:rPr>
                <w:webHidden/>
              </w:rPr>
              <w:t>38</w:t>
            </w:r>
            <w:r w:rsidR="004C2577">
              <w:rPr>
                <w:webHidden/>
              </w:rPr>
              <w:fldChar w:fldCharType="end"/>
            </w:r>
          </w:hyperlink>
        </w:p>
        <w:p w14:paraId="48907C46" w14:textId="4B8C1791" w:rsidR="004C2577" w:rsidRDefault="001A5F31">
          <w:pPr>
            <w:pStyle w:val="Obsah3"/>
            <w:rPr>
              <w:rFonts w:eastAsiaTheme="minorEastAsia" w:cstheme="minorBidi"/>
              <w:bCs w:val="0"/>
              <w:i w:val="0"/>
              <w:color w:val="auto"/>
              <w:lang w:eastAsia="sk-SK"/>
            </w:rPr>
          </w:pPr>
          <w:hyperlink w:anchor="_Toc133932111" w:history="1">
            <w:r w:rsidR="004C2577" w:rsidRPr="002D27F3">
              <w:rPr>
                <w:rStyle w:val="Hypertextovprepojenie"/>
              </w:rPr>
              <w:t>6.7.2</w:t>
            </w:r>
            <w:r w:rsidR="004C2577">
              <w:rPr>
                <w:rFonts w:eastAsiaTheme="minorEastAsia" w:cstheme="minorBidi"/>
                <w:bCs w:val="0"/>
                <w:i w:val="0"/>
                <w:color w:val="auto"/>
                <w:lang w:eastAsia="sk-SK"/>
              </w:rPr>
              <w:tab/>
            </w:r>
            <w:r w:rsidR="004C2577" w:rsidRPr="002D27F3">
              <w:rPr>
                <w:rStyle w:val="Hypertextovprepojenie"/>
              </w:rPr>
              <w:t>Náležitosti účtovných a daňových dokladov</w:t>
            </w:r>
            <w:r w:rsidR="004C2577">
              <w:rPr>
                <w:webHidden/>
              </w:rPr>
              <w:tab/>
            </w:r>
            <w:r w:rsidR="004C2577">
              <w:rPr>
                <w:webHidden/>
              </w:rPr>
              <w:fldChar w:fldCharType="begin"/>
            </w:r>
            <w:r w:rsidR="004C2577">
              <w:rPr>
                <w:webHidden/>
              </w:rPr>
              <w:instrText xml:space="preserve"> PAGEREF _Toc133932111 \h </w:instrText>
            </w:r>
            <w:r w:rsidR="004C2577">
              <w:rPr>
                <w:webHidden/>
              </w:rPr>
            </w:r>
            <w:r w:rsidR="004C2577">
              <w:rPr>
                <w:webHidden/>
              </w:rPr>
              <w:fldChar w:fldCharType="separate"/>
            </w:r>
            <w:r w:rsidR="004C2577">
              <w:rPr>
                <w:webHidden/>
              </w:rPr>
              <w:t>40</w:t>
            </w:r>
            <w:r w:rsidR="004C2577">
              <w:rPr>
                <w:webHidden/>
              </w:rPr>
              <w:fldChar w:fldCharType="end"/>
            </w:r>
          </w:hyperlink>
        </w:p>
        <w:p w14:paraId="69FC57A7" w14:textId="72CAF53E" w:rsidR="004C2577" w:rsidRDefault="001A5F31">
          <w:pPr>
            <w:pStyle w:val="Obsah3"/>
            <w:rPr>
              <w:rFonts w:eastAsiaTheme="minorEastAsia" w:cstheme="minorBidi"/>
              <w:bCs w:val="0"/>
              <w:i w:val="0"/>
              <w:color w:val="auto"/>
              <w:lang w:eastAsia="sk-SK"/>
            </w:rPr>
          </w:pPr>
          <w:hyperlink w:anchor="_Toc133932112" w:history="1">
            <w:r w:rsidR="004C2577" w:rsidRPr="002D27F3">
              <w:rPr>
                <w:rStyle w:val="Hypertextovprepojenie"/>
              </w:rPr>
              <w:t>6.7.3</w:t>
            </w:r>
            <w:r w:rsidR="004C2577">
              <w:rPr>
                <w:rFonts w:eastAsiaTheme="minorEastAsia" w:cstheme="minorBidi"/>
                <w:bCs w:val="0"/>
                <w:i w:val="0"/>
                <w:color w:val="auto"/>
                <w:lang w:eastAsia="sk-SK"/>
              </w:rPr>
              <w:tab/>
            </w:r>
            <w:r w:rsidR="004C2577" w:rsidRPr="002D27F3">
              <w:rPr>
                <w:rStyle w:val="Hypertextovprepojenie"/>
              </w:rPr>
              <w:t>Administratívna kontrola žiadosti o platbu a finančná kontrola na mieste</w:t>
            </w:r>
            <w:r w:rsidR="004C2577">
              <w:rPr>
                <w:webHidden/>
              </w:rPr>
              <w:tab/>
            </w:r>
            <w:r w:rsidR="004C2577">
              <w:rPr>
                <w:webHidden/>
              </w:rPr>
              <w:fldChar w:fldCharType="begin"/>
            </w:r>
            <w:r w:rsidR="004C2577">
              <w:rPr>
                <w:webHidden/>
              </w:rPr>
              <w:instrText xml:space="preserve"> PAGEREF _Toc133932112 \h </w:instrText>
            </w:r>
            <w:r w:rsidR="004C2577">
              <w:rPr>
                <w:webHidden/>
              </w:rPr>
            </w:r>
            <w:r w:rsidR="004C2577">
              <w:rPr>
                <w:webHidden/>
              </w:rPr>
              <w:fldChar w:fldCharType="separate"/>
            </w:r>
            <w:r w:rsidR="004C2577">
              <w:rPr>
                <w:webHidden/>
              </w:rPr>
              <w:t>41</w:t>
            </w:r>
            <w:r w:rsidR="004C2577">
              <w:rPr>
                <w:webHidden/>
              </w:rPr>
              <w:fldChar w:fldCharType="end"/>
            </w:r>
          </w:hyperlink>
        </w:p>
        <w:p w14:paraId="10BB93C9" w14:textId="7102B377" w:rsidR="004C2577" w:rsidRDefault="001A5F31">
          <w:pPr>
            <w:pStyle w:val="Obsah3"/>
            <w:rPr>
              <w:rFonts w:eastAsiaTheme="minorEastAsia" w:cstheme="minorBidi"/>
              <w:bCs w:val="0"/>
              <w:i w:val="0"/>
              <w:color w:val="auto"/>
              <w:lang w:eastAsia="sk-SK"/>
            </w:rPr>
          </w:pPr>
          <w:hyperlink w:anchor="_Toc133932113" w:history="1">
            <w:r w:rsidR="004C2577" w:rsidRPr="002D27F3">
              <w:rPr>
                <w:rStyle w:val="Hypertextovprepojenie"/>
              </w:rPr>
              <w:t>6.7.4</w:t>
            </w:r>
            <w:r w:rsidR="004C2577">
              <w:rPr>
                <w:rFonts w:eastAsiaTheme="minorEastAsia" w:cstheme="minorBidi"/>
                <w:bCs w:val="0"/>
                <w:i w:val="0"/>
                <w:color w:val="auto"/>
                <w:lang w:eastAsia="sk-SK"/>
              </w:rPr>
              <w:tab/>
            </w:r>
            <w:r w:rsidR="004C2577" w:rsidRPr="002D27F3">
              <w:rPr>
                <w:rStyle w:val="Hypertextovprepojenie"/>
              </w:rPr>
              <w:t>Prílohy pri žiadosti o platbu (zálohová platba)</w:t>
            </w:r>
            <w:r w:rsidR="004C2577">
              <w:rPr>
                <w:webHidden/>
              </w:rPr>
              <w:tab/>
            </w:r>
            <w:r w:rsidR="004C2577">
              <w:rPr>
                <w:webHidden/>
              </w:rPr>
              <w:fldChar w:fldCharType="begin"/>
            </w:r>
            <w:r w:rsidR="004C2577">
              <w:rPr>
                <w:webHidden/>
              </w:rPr>
              <w:instrText xml:space="preserve"> PAGEREF _Toc133932113 \h </w:instrText>
            </w:r>
            <w:r w:rsidR="004C2577">
              <w:rPr>
                <w:webHidden/>
              </w:rPr>
            </w:r>
            <w:r w:rsidR="004C2577">
              <w:rPr>
                <w:webHidden/>
              </w:rPr>
              <w:fldChar w:fldCharType="separate"/>
            </w:r>
            <w:r w:rsidR="004C2577">
              <w:rPr>
                <w:webHidden/>
              </w:rPr>
              <w:t>44</w:t>
            </w:r>
            <w:r w:rsidR="004C2577">
              <w:rPr>
                <w:webHidden/>
              </w:rPr>
              <w:fldChar w:fldCharType="end"/>
            </w:r>
          </w:hyperlink>
        </w:p>
        <w:p w14:paraId="07215200" w14:textId="6C22252E" w:rsidR="004C2577" w:rsidRDefault="001A5F31">
          <w:pPr>
            <w:pStyle w:val="Obsah3"/>
            <w:rPr>
              <w:rFonts w:eastAsiaTheme="minorEastAsia" w:cstheme="minorBidi"/>
              <w:bCs w:val="0"/>
              <w:i w:val="0"/>
              <w:color w:val="auto"/>
              <w:lang w:eastAsia="sk-SK"/>
            </w:rPr>
          </w:pPr>
          <w:hyperlink w:anchor="_Toc133932114" w:history="1">
            <w:r w:rsidR="004C2577" w:rsidRPr="002D27F3">
              <w:rPr>
                <w:rStyle w:val="Hypertextovprepojenie"/>
              </w:rPr>
              <w:t>6.7.5</w:t>
            </w:r>
            <w:r w:rsidR="004C2577">
              <w:rPr>
                <w:rFonts w:eastAsiaTheme="minorEastAsia" w:cstheme="minorBidi"/>
                <w:bCs w:val="0"/>
                <w:i w:val="0"/>
                <w:color w:val="auto"/>
                <w:lang w:eastAsia="sk-SK"/>
              </w:rPr>
              <w:tab/>
            </w:r>
            <w:r w:rsidR="004C2577" w:rsidRPr="002D27F3">
              <w:rPr>
                <w:rStyle w:val="Hypertextovprepojenie"/>
              </w:rPr>
              <w:t>Prílohy pri zúčtovaní zálohovej platby a refundácie</w:t>
            </w:r>
            <w:r w:rsidR="004C2577">
              <w:rPr>
                <w:webHidden/>
              </w:rPr>
              <w:tab/>
            </w:r>
            <w:r w:rsidR="004C2577">
              <w:rPr>
                <w:webHidden/>
              </w:rPr>
              <w:fldChar w:fldCharType="begin"/>
            </w:r>
            <w:r w:rsidR="004C2577">
              <w:rPr>
                <w:webHidden/>
              </w:rPr>
              <w:instrText xml:space="preserve"> PAGEREF _Toc133932114 \h </w:instrText>
            </w:r>
            <w:r w:rsidR="004C2577">
              <w:rPr>
                <w:webHidden/>
              </w:rPr>
            </w:r>
            <w:r w:rsidR="004C2577">
              <w:rPr>
                <w:webHidden/>
              </w:rPr>
              <w:fldChar w:fldCharType="separate"/>
            </w:r>
            <w:r w:rsidR="004C2577">
              <w:rPr>
                <w:webHidden/>
              </w:rPr>
              <w:t>44</w:t>
            </w:r>
            <w:r w:rsidR="004C2577">
              <w:rPr>
                <w:webHidden/>
              </w:rPr>
              <w:fldChar w:fldCharType="end"/>
            </w:r>
          </w:hyperlink>
        </w:p>
        <w:p w14:paraId="24538485" w14:textId="374E93F6" w:rsidR="004C2577" w:rsidRDefault="001A5F31">
          <w:pPr>
            <w:pStyle w:val="Obsah3"/>
            <w:rPr>
              <w:rFonts w:eastAsiaTheme="minorEastAsia" w:cstheme="minorBidi"/>
              <w:bCs w:val="0"/>
              <w:i w:val="0"/>
              <w:color w:val="auto"/>
              <w:lang w:eastAsia="sk-SK"/>
            </w:rPr>
          </w:pPr>
          <w:hyperlink w:anchor="_Toc133932115" w:history="1">
            <w:r w:rsidR="004C2577" w:rsidRPr="002D27F3">
              <w:rPr>
                <w:rStyle w:val="Hypertextovprepojenie"/>
                <w:rFonts w:cstheme="minorHAnsi"/>
              </w:rPr>
              <w:t>6.7.6</w:t>
            </w:r>
            <w:r w:rsidR="004C2577">
              <w:rPr>
                <w:rFonts w:eastAsiaTheme="minorEastAsia" w:cstheme="minorBidi"/>
                <w:bCs w:val="0"/>
                <w:i w:val="0"/>
                <w:color w:val="auto"/>
                <w:lang w:eastAsia="sk-SK"/>
              </w:rPr>
              <w:tab/>
            </w:r>
            <w:r w:rsidR="004C2577" w:rsidRPr="002D27F3">
              <w:rPr>
                <w:rStyle w:val="Hypertextovprepojenie"/>
                <w:rFonts w:cstheme="minorHAnsi"/>
              </w:rPr>
              <w:t>Výdavky MAS spojené s riadením uskutočňovania stratégie CLLD</w:t>
            </w:r>
            <w:r w:rsidR="004C2577">
              <w:rPr>
                <w:webHidden/>
              </w:rPr>
              <w:tab/>
            </w:r>
            <w:r w:rsidR="004C2577">
              <w:rPr>
                <w:webHidden/>
              </w:rPr>
              <w:fldChar w:fldCharType="begin"/>
            </w:r>
            <w:r w:rsidR="004C2577">
              <w:rPr>
                <w:webHidden/>
              </w:rPr>
              <w:instrText xml:space="preserve"> PAGEREF _Toc133932115 \h </w:instrText>
            </w:r>
            <w:r w:rsidR="004C2577">
              <w:rPr>
                <w:webHidden/>
              </w:rPr>
            </w:r>
            <w:r w:rsidR="004C2577">
              <w:rPr>
                <w:webHidden/>
              </w:rPr>
              <w:fldChar w:fldCharType="separate"/>
            </w:r>
            <w:r w:rsidR="004C2577">
              <w:rPr>
                <w:webHidden/>
              </w:rPr>
              <w:t>46</w:t>
            </w:r>
            <w:r w:rsidR="004C2577">
              <w:rPr>
                <w:webHidden/>
              </w:rPr>
              <w:fldChar w:fldCharType="end"/>
            </w:r>
          </w:hyperlink>
        </w:p>
        <w:p w14:paraId="330FB6D6" w14:textId="52E08D13" w:rsidR="004C2577" w:rsidRDefault="001A5F31">
          <w:pPr>
            <w:pStyle w:val="Obsah2"/>
            <w:rPr>
              <w:rFonts w:eastAsiaTheme="minorEastAsia" w:cstheme="minorBidi"/>
              <w:b w:val="0"/>
              <w:color w:val="auto"/>
              <w:lang w:eastAsia="sk-SK"/>
            </w:rPr>
          </w:pPr>
          <w:hyperlink w:anchor="_Toc133932116" w:history="1">
            <w:r w:rsidR="004C2577" w:rsidRPr="002D27F3">
              <w:rPr>
                <w:rStyle w:val="Hypertextovprepojenie"/>
                <w:rFonts w:cs="Times New Roman"/>
              </w:rPr>
              <w:t>6.8</w:t>
            </w:r>
            <w:r w:rsidR="004C2577">
              <w:rPr>
                <w:rFonts w:eastAsiaTheme="minorEastAsia" w:cstheme="minorBidi"/>
                <w:b w:val="0"/>
                <w:color w:val="auto"/>
                <w:lang w:eastAsia="sk-SK"/>
              </w:rPr>
              <w:tab/>
            </w:r>
            <w:r w:rsidR="004C2577" w:rsidRPr="002D27F3">
              <w:rPr>
                <w:rStyle w:val="Hypertextovprepojenie"/>
                <w:rFonts w:cs="Times New Roman"/>
              </w:rPr>
              <w:t>Účty prijímateľa</w:t>
            </w:r>
            <w:r w:rsidR="004C2577">
              <w:rPr>
                <w:webHidden/>
              </w:rPr>
              <w:tab/>
            </w:r>
            <w:r w:rsidR="004C2577">
              <w:rPr>
                <w:webHidden/>
              </w:rPr>
              <w:fldChar w:fldCharType="begin"/>
            </w:r>
            <w:r w:rsidR="004C2577">
              <w:rPr>
                <w:webHidden/>
              </w:rPr>
              <w:instrText xml:space="preserve"> PAGEREF _Toc133932116 \h </w:instrText>
            </w:r>
            <w:r w:rsidR="004C2577">
              <w:rPr>
                <w:webHidden/>
              </w:rPr>
            </w:r>
            <w:r w:rsidR="004C2577">
              <w:rPr>
                <w:webHidden/>
              </w:rPr>
              <w:fldChar w:fldCharType="separate"/>
            </w:r>
            <w:r w:rsidR="004C2577">
              <w:rPr>
                <w:webHidden/>
              </w:rPr>
              <w:t>47</w:t>
            </w:r>
            <w:r w:rsidR="004C2577">
              <w:rPr>
                <w:webHidden/>
              </w:rPr>
              <w:fldChar w:fldCharType="end"/>
            </w:r>
          </w:hyperlink>
        </w:p>
        <w:p w14:paraId="7CE60562" w14:textId="065CA004" w:rsidR="004C2577" w:rsidRDefault="001A5F31">
          <w:pPr>
            <w:pStyle w:val="Obsah3"/>
            <w:rPr>
              <w:rFonts w:eastAsiaTheme="minorEastAsia" w:cstheme="minorBidi"/>
              <w:bCs w:val="0"/>
              <w:i w:val="0"/>
              <w:color w:val="auto"/>
              <w:lang w:eastAsia="sk-SK"/>
            </w:rPr>
          </w:pPr>
          <w:hyperlink w:anchor="_Toc133932117" w:history="1">
            <w:r w:rsidR="004C2577" w:rsidRPr="002D27F3">
              <w:rPr>
                <w:rStyle w:val="Hypertextovprepojenie"/>
              </w:rPr>
              <w:t>6.8.1</w:t>
            </w:r>
            <w:r w:rsidR="004C2577">
              <w:rPr>
                <w:rFonts w:eastAsiaTheme="minorEastAsia" w:cstheme="minorBidi"/>
                <w:bCs w:val="0"/>
                <w:i w:val="0"/>
                <w:color w:val="auto"/>
                <w:lang w:eastAsia="sk-SK"/>
              </w:rPr>
              <w:tab/>
            </w:r>
            <w:r w:rsidR="004C2577" w:rsidRPr="002D27F3">
              <w:rPr>
                <w:rStyle w:val="Hypertextovprepojenie"/>
              </w:rPr>
              <w:t>Účtovníctvo prijímateľa</w:t>
            </w:r>
            <w:r w:rsidR="004C2577">
              <w:rPr>
                <w:webHidden/>
              </w:rPr>
              <w:tab/>
            </w:r>
            <w:r w:rsidR="004C2577">
              <w:rPr>
                <w:webHidden/>
              </w:rPr>
              <w:fldChar w:fldCharType="begin"/>
            </w:r>
            <w:r w:rsidR="004C2577">
              <w:rPr>
                <w:webHidden/>
              </w:rPr>
              <w:instrText xml:space="preserve"> PAGEREF _Toc133932117 \h </w:instrText>
            </w:r>
            <w:r w:rsidR="004C2577">
              <w:rPr>
                <w:webHidden/>
              </w:rPr>
            </w:r>
            <w:r w:rsidR="004C2577">
              <w:rPr>
                <w:webHidden/>
              </w:rPr>
              <w:fldChar w:fldCharType="separate"/>
            </w:r>
            <w:r w:rsidR="004C2577">
              <w:rPr>
                <w:webHidden/>
              </w:rPr>
              <w:t>47</w:t>
            </w:r>
            <w:r w:rsidR="004C2577">
              <w:rPr>
                <w:webHidden/>
              </w:rPr>
              <w:fldChar w:fldCharType="end"/>
            </w:r>
          </w:hyperlink>
        </w:p>
        <w:p w14:paraId="1F69720C" w14:textId="648C70AB" w:rsidR="004C2577" w:rsidRDefault="001A5F31">
          <w:pPr>
            <w:pStyle w:val="Obsah3"/>
            <w:rPr>
              <w:rFonts w:eastAsiaTheme="minorEastAsia" w:cstheme="minorBidi"/>
              <w:bCs w:val="0"/>
              <w:i w:val="0"/>
              <w:color w:val="auto"/>
              <w:lang w:eastAsia="sk-SK"/>
            </w:rPr>
          </w:pPr>
          <w:hyperlink w:anchor="_Toc133932118" w:history="1">
            <w:r w:rsidR="004C2577" w:rsidRPr="002D27F3">
              <w:rPr>
                <w:rStyle w:val="Hypertextovprepojenie"/>
              </w:rPr>
              <w:t>6.8.2</w:t>
            </w:r>
            <w:r w:rsidR="004C2577">
              <w:rPr>
                <w:rFonts w:eastAsiaTheme="minorEastAsia" w:cstheme="minorBidi"/>
                <w:bCs w:val="0"/>
                <w:i w:val="0"/>
                <w:color w:val="auto"/>
                <w:lang w:eastAsia="sk-SK"/>
              </w:rPr>
              <w:tab/>
            </w:r>
            <w:r w:rsidR="004C2577" w:rsidRPr="002D27F3">
              <w:rPr>
                <w:rStyle w:val="Hypertextovprepojenie"/>
              </w:rPr>
              <w:t>Nezrovnalosti, vrátenie finančných prostriedkov, započítavanie pohľadávok</w:t>
            </w:r>
            <w:r w:rsidR="004C2577">
              <w:rPr>
                <w:webHidden/>
              </w:rPr>
              <w:tab/>
            </w:r>
            <w:r w:rsidR="004C2577">
              <w:rPr>
                <w:webHidden/>
              </w:rPr>
              <w:fldChar w:fldCharType="begin"/>
            </w:r>
            <w:r w:rsidR="004C2577">
              <w:rPr>
                <w:webHidden/>
              </w:rPr>
              <w:instrText xml:space="preserve"> PAGEREF _Toc133932118 \h </w:instrText>
            </w:r>
            <w:r w:rsidR="004C2577">
              <w:rPr>
                <w:webHidden/>
              </w:rPr>
            </w:r>
            <w:r w:rsidR="004C2577">
              <w:rPr>
                <w:webHidden/>
              </w:rPr>
              <w:fldChar w:fldCharType="separate"/>
            </w:r>
            <w:r w:rsidR="004C2577">
              <w:rPr>
                <w:webHidden/>
              </w:rPr>
              <w:t>48</w:t>
            </w:r>
            <w:r w:rsidR="004C2577">
              <w:rPr>
                <w:webHidden/>
              </w:rPr>
              <w:fldChar w:fldCharType="end"/>
            </w:r>
          </w:hyperlink>
        </w:p>
        <w:p w14:paraId="2B48EA23" w14:textId="470522BA" w:rsidR="004C2577" w:rsidRDefault="001A5F31">
          <w:pPr>
            <w:pStyle w:val="Obsah3"/>
            <w:rPr>
              <w:rFonts w:eastAsiaTheme="minorEastAsia" w:cstheme="minorBidi"/>
              <w:bCs w:val="0"/>
              <w:i w:val="0"/>
              <w:color w:val="auto"/>
              <w:lang w:eastAsia="sk-SK"/>
            </w:rPr>
          </w:pPr>
          <w:hyperlink w:anchor="_Toc133932119" w:history="1">
            <w:r w:rsidR="004C2577" w:rsidRPr="002D27F3">
              <w:rPr>
                <w:rStyle w:val="Hypertextovprepojenie"/>
              </w:rPr>
              <w:t>6.8.3</w:t>
            </w:r>
            <w:r w:rsidR="004C2577">
              <w:rPr>
                <w:rFonts w:eastAsiaTheme="minorEastAsia" w:cstheme="minorBidi"/>
                <w:bCs w:val="0"/>
                <w:i w:val="0"/>
                <w:color w:val="auto"/>
                <w:lang w:eastAsia="sk-SK"/>
              </w:rPr>
              <w:tab/>
            </w:r>
            <w:r w:rsidR="004C2577" w:rsidRPr="002D27F3">
              <w:rPr>
                <w:rStyle w:val="Hypertextovprepojenie"/>
              </w:rPr>
              <w:t>Finančná kontrola a audit projektov</w:t>
            </w:r>
            <w:r w:rsidR="004C2577">
              <w:rPr>
                <w:webHidden/>
              </w:rPr>
              <w:tab/>
            </w:r>
            <w:r w:rsidR="004C2577">
              <w:rPr>
                <w:webHidden/>
              </w:rPr>
              <w:fldChar w:fldCharType="begin"/>
            </w:r>
            <w:r w:rsidR="004C2577">
              <w:rPr>
                <w:webHidden/>
              </w:rPr>
              <w:instrText xml:space="preserve"> PAGEREF _Toc133932119 \h </w:instrText>
            </w:r>
            <w:r w:rsidR="004C2577">
              <w:rPr>
                <w:webHidden/>
              </w:rPr>
            </w:r>
            <w:r w:rsidR="004C2577">
              <w:rPr>
                <w:webHidden/>
              </w:rPr>
              <w:fldChar w:fldCharType="separate"/>
            </w:r>
            <w:r w:rsidR="004C2577">
              <w:rPr>
                <w:webHidden/>
              </w:rPr>
              <w:t>51</w:t>
            </w:r>
            <w:r w:rsidR="004C2577">
              <w:rPr>
                <w:webHidden/>
              </w:rPr>
              <w:fldChar w:fldCharType="end"/>
            </w:r>
          </w:hyperlink>
        </w:p>
        <w:p w14:paraId="274B07E6" w14:textId="253CF0D3" w:rsidR="004C2577" w:rsidRDefault="001A5F31">
          <w:pPr>
            <w:pStyle w:val="Obsah2"/>
            <w:rPr>
              <w:rFonts w:eastAsiaTheme="minorEastAsia" w:cstheme="minorBidi"/>
              <w:b w:val="0"/>
              <w:color w:val="auto"/>
              <w:lang w:eastAsia="sk-SK"/>
            </w:rPr>
          </w:pPr>
          <w:hyperlink w:anchor="_Toc133932120" w:history="1">
            <w:r w:rsidR="004C2577" w:rsidRPr="002D27F3">
              <w:rPr>
                <w:rStyle w:val="Hypertextovprepojenie"/>
                <w:rFonts w:cs="Times New Roman"/>
              </w:rPr>
              <w:t>6.9</w:t>
            </w:r>
            <w:r w:rsidR="004C2577">
              <w:rPr>
                <w:rFonts w:eastAsiaTheme="minorEastAsia" w:cstheme="minorBidi"/>
                <w:b w:val="0"/>
                <w:color w:val="auto"/>
                <w:lang w:eastAsia="sk-SK"/>
              </w:rPr>
              <w:tab/>
            </w:r>
            <w:r w:rsidR="004C2577" w:rsidRPr="002D27F3">
              <w:rPr>
                <w:rStyle w:val="Hypertextovprepojenie"/>
                <w:rFonts w:cs="Times New Roman"/>
              </w:rPr>
              <w:t>Usmernenie postupu žiadateľov/prijímateľov pri verejnom obstarávaní a obstarávaní tovarov, stavebných prác a služieb</w:t>
            </w:r>
            <w:r w:rsidR="004C2577">
              <w:rPr>
                <w:webHidden/>
              </w:rPr>
              <w:tab/>
            </w:r>
            <w:r w:rsidR="004C2577">
              <w:rPr>
                <w:webHidden/>
              </w:rPr>
              <w:fldChar w:fldCharType="begin"/>
            </w:r>
            <w:r w:rsidR="004C2577">
              <w:rPr>
                <w:webHidden/>
              </w:rPr>
              <w:instrText xml:space="preserve"> PAGEREF _Toc133932120 \h </w:instrText>
            </w:r>
            <w:r w:rsidR="004C2577">
              <w:rPr>
                <w:webHidden/>
              </w:rPr>
            </w:r>
            <w:r w:rsidR="004C2577">
              <w:rPr>
                <w:webHidden/>
              </w:rPr>
              <w:fldChar w:fldCharType="separate"/>
            </w:r>
            <w:r w:rsidR="004C2577">
              <w:rPr>
                <w:webHidden/>
              </w:rPr>
              <w:t>52</w:t>
            </w:r>
            <w:r w:rsidR="004C2577">
              <w:rPr>
                <w:webHidden/>
              </w:rPr>
              <w:fldChar w:fldCharType="end"/>
            </w:r>
          </w:hyperlink>
        </w:p>
        <w:p w14:paraId="047ACB77" w14:textId="536B04FA" w:rsidR="004C2577" w:rsidRDefault="001A5F31">
          <w:pPr>
            <w:pStyle w:val="Obsah3"/>
            <w:rPr>
              <w:rFonts w:eastAsiaTheme="minorEastAsia" w:cstheme="minorBidi"/>
              <w:bCs w:val="0"/>
              <w:i w:val="0"/>
              <w:color w:val="auto"/>
              <w:lang w:eastAsia="sk-SK"/>
            </w:rPr>
          </w:pPr>
          <w:hyperlink w:anchor="_Toc133932121" w:history="1">
            <w:r w:rsidR="004C2577" w:rsidRPr="002D27F3">
              <w:rPr>
                <w:rStyle w:val="Hypertextovprepojenie"/>
              </w:rPr>
              <w:t>6.9.1</w:t>
            </w:r>
            <w:r w:rsidR="004C2577">
              <w:rPr>
                <w:rFonts w:eastAsiaTheme="minorEastAsia" w:cstheme="minorBidi"/>
                <w:bCs w:val="0"/>
                <w:i w:val="0"/>
                <w:color w:val="auto"/>
                <w:lang w:eastAsia="sk-SK"/>
              </w:rPr>
              <w:tab/>
            </w:r>
            <w:r w:rsidR="004C2577" w:rsidRPr="002D27F3">
              <w:rPr>
                <w:rStyle w:val="Hypertextovprepojenie"/>
              </w:rPr>
              <w:t>Uplatňovanie sociálneho aspektu pri verejnom obstarávaní</w:t>
            </w:r>
            <w:r w:rsidR="004C2577">
              <w:rPr>
                <w:webHidden/>
              </w:rPr>
              <w:tab/>
            </w:r>
            <w:r w:rsidR="004C2577">
              <w:rPr>
                <w:webHidden/>
              </w:rPr>
              <w:fldChar w:fldCharType="begin"/>
            </w:r>
            <w:r w:rsidR="004C2577">
              <w:rPr>
                <w:webHidden/>
              </w:rPr>
              <w:instrText xml:space="preserve"> PAGEREF _Toc133932121 \h </w:instrText>
            </w:r>
            <w:r w:rsidR="004C2577">
              <w:rPr>
                <w:webHidden/>
              </w:rPr>
            </w:r>
            <w:r w:rsidR="004C2577">
              <w:rPr>
                <w:webHidden/>
              </w:rPr>
              <w:fldChar w:fldCharType="separate"/>
            </w:r>
            <w:r w:rsidR="004C2577">
              <w:rPr>
                <w:webHidden/>
              </w:rPr>
              <w:t>58</w:t>
            </w:r>
            <w:r w:rsidR="004C2577">
              <w:rPr>
                <w:webHidden/>
              </w:rPr>
              <w:fldChar w:fldCharType="end"/>
            </w:r>
          </w:hyperlink>
        </w:p>
        <w:p w14:paraId="75DC3D97" w14:textId="29AC4DA6" w:rsidR="004C2577" w:rsidRDefault="001A5F31">
          <w:pPr>
            <w:pStyle w:val="Obsah3"/>
            <w:rPr>
              <w:rFonts w:eastAsiaTheme="minorEastAsia" w:cstheme="minorBidi"/>
              <w:bCs w:val="0"/>
              <w:i w:val="0"/>
              <w:color w:val="auto"/>
              <w:lang w:eastAsia="sk-SK"/>
            </w:rPr>
          </w:pPr>
          <w:hyperlink w:anchor="_Toc133932122" w:history="1">
            <w:r w:rsidR="004C2577" w:rsidRPr="002D27F3">
              <w:rPr>
                <w:rStyle w:val="Hypertextovprepojenie"/>
                <w:b/>
              </w:rPr>
              <w:t>6.9.2</w:t>
            </w:r>
            <w:r w:rsidR="004C2577">
              <w:rPr>
                <w:rFonts w:eastAsiaTheme="minorEastAsia" w:cstheme="minorBidi"/>
                <w:bCs w:val="0"/>
                <w:i w:val="0"/>
                <w:color w:val="auto"/>
                <w:lang w:eastAsia="sk-SK"/>
              </w:rPr>
              <w:tab/>
            </w:r>
            <w:r w:rsidR="004C2577" w:rsidRPr="002D27F3">
              <w:rPr>
                <w:rStyle w:val="Hypertextovprepojenie"/>
                <w:b/>
              </w:rPr>
              <w:t>Dodržanie informačnej povinnosti</w:t>
            </w:r>
            <w:r w:rsidR="004C2577">
              <w:rPr>
                <w:webHidden/>
              </w:rPr>
              <w:tab/>
            </w:r>
            <w:r w:rsidR="004C2577">
              <w:rPr>
                <w:webHidden/>
              </w:rPr>
              <w:fldChar w:fldCharType="begin"/>
            </w:r>
            <w:r w:rsidR="004C2577">
              <w:rPr>
                <w:webHidden/>
              </w:rPr>
              <w:instrText xml:space="preserve"> PAGEREF _Toc133932122 \h </w:instrText>
            </w:r>
            <w:r w:rsidR="004C2577">
              <w:rPr>
                <w:webHidden/>
              </w:rPr>
            </w:r>
            <w:r w:rsidR="004C2577">
              <w:rPr>
                <w:webHidden/>
              </w:rPr>
              <w:fldChar w:fldCharType="separate"/>
            </w:r>
            <w:r w:rsidR="004C2577">
              <w:rPr>
                <w:webHidden/>
              </w:rPr>
              <w:t>58</w:t>
            </w:r>
            <w:r w:rsidR="004C2577">
              <w:rPr>
                <w:webHidden/>
              </w:rPr>
              <w:fldChar w:fldCharType="end"/>
            </w:r>
          </w:hyperlink>
        </w:p>
        <w:p w14:paraId="1D33ADE3" w14:textId="06ACDB65" w:rsidR="004C2577" w:rsidRDefault="001A5F31">
          <w:pPr>
            <w:pStyle w:val="Obsah2"/>
            <w:rPr>
              <w:rFonts w:eastAsiaTheme="minorEastAsia" w:cstheme="minorBidi"/>
              <w:b w:val="0"/>
              <w:color w:val="auto"/>
              <w:lang w:eastAsia="sk-SK"/>
            </w:rPr>
          </w:pPr>
          <w:hyperlink w:anchor="_Toc133932123" w:history="1">
            <w:r w:rsidR="004C2577" w:rsidRPr="002D27F3">
              <w:rPr>
                <w:rStyle w:val="Hypertextovprepojenie"/>
                <w:rFonts w:cs="Times New Roman"/>
              </w:rPr>
              <w:t>6.10</w:t>
            </w:r>
            <w:r w:rsidR="004C2577">
              <w:rPr>
                <w:rFonts w:eastAsiaTheme="minorEastAsia" w:cstheme="minorBidi"/>
                <w:b w:val="0"/>
                <w:color w:val="auto"/>
                <w:lang w:eastAsia="sk-SK"/>
              </w:rPr>
              <w:tab/>
            </w:r>
            <w:r w:rsidR="004C2577" w:rsidRPr="002D27F3">
              <w:rPr>
                <w:rStyle w:val="Hypertextovprepojenie"/>
                <w:rFonts w:cs="Times New Roman"/>
              </w:rPr>
              <w:t>Konflikt záujmov</w:t>
            </w:r>
            <w:r w:rsidR="004C2577">
              <w:rPr>
                <w:webHidden/>
              </w:rPr>
              <w:tab/>
            </w:r>
            <w:r w:rsidR="004C2577">
              <w:rPr>
                <w:webHidden/>
              </w:rPr>
              <w:fldChar w:fldCharType="begin"/>
            </w:r>
            <w:r w:rsidR="004C2577">
              <w:rPr>
                <w:webHidden/>
              </w:rPr>
              <w:instrText xml:space="preserve"> PAGEREF _Toc133932123 \h </w:instrText>
            </w:r>
            <w:r w:rsidR="004C2577">
              <w:rPr>
                <w:webHidden/>
              </w:rPr>
            </w:r>
            <w:r w:rsidR="004C2577">
              <w:rPr>
                <w:webHidden/>
              </w:rPr>
              <w:fldChar w:fldCharType="separate"/>
            </w:r>
            <w:r w:rsidR="004C2577">
              <w:rPr>
                <w:webHidden/>
              </w:rPr>
              <w:t>60</w:t>
            </w:r>
            <w:r w:rsidR="004C2577">
              <w:rPr>
                <w:webHidden/>
              </w:rPr>
              <w:fldChar w:fldCharType="end"/>
            </w:r>
          </w:hyperlink>
        </w:p>
        <w:p w14:paraId="62A2A3D2" w14:textId="55F5D295" w:rsidR="004C2577" w:rsidRDefault="001A5F31">
          <w:pPr>
            <w:pStyle w:val="Obsah3"/>
            <w:rPr>
              <w:rFonts w:eastAsiaTheme="minorEastAsia" w:cstheme="minorBidi"/>
              <w:bCs w:val="0"/>
              <w:i w:val="0"/>
              <w:color w:val="auto"/>
              <w:lang w:eastAsia="sk-SK"/>
            </w:rPr>
          </w:pPr>
          <w:hyperlink w:anchor="_Toc133932124" w:history="1">
            <w:r w:rsidR="004C2577" w:rsidRPr="002D27F3">
              <w:rPr>
                <w:rStyle w:val="Hypertextovprepojenie"/>
              </w:rPr>
              <w:t>6.10.1</w:t>
            </w:r>
            <w:r w:rsidR="004C2577">
              <w:rPr>
                <w:rFonts w:eastAsiaTheme="minorEastAsia" w:cstheme="minorBidi"/>
                <w:bCs w:val="0"/>
                <w:i w:val="0"/>
                <w:color w:val="auto"/>
                <w:lang w:eastAsia="sk-SK"/>
              </w:rPr>
              <w:tab/>
            </w:r>
            <w:r w:rsidR="004C2577" w:rsidRPr="002D27F3">
              <w:rPr>
                <w:rStyle w:val="Hypertextovprepojenie"/>
              </w:rPr>
              <w:t>Konflikt záujmov na strane MAS a PPA</w:t>
            </w:r>
            <w:r w:rsidR="004C2577">
              <w:rPr>
                <w:webHidden/>
              </w:rPr>
              <w:tab/>
            </w:r>
            <w:r w:rsidR="004C2577">
              <w:rPr>
                <w:webHidden/>
              </w:rPr>
              <w:fldChar w:fldCharType="begin"/>
            </w:r>
            <w:r w:rsidR="004C2577">
              <w:rPr>
                <w:webHidden/>
              </w:rPr>
              <w:instrText xml:space="preserve"> PAGEREF _Toc133932124 \h </w:instrText>
            </w:r>
            <w:r w:rsidR="004C2577">
              <w:rPr>
                <w:webHidden/>
              </w:rPr>
            </w:r>
            <w:r w:rsidR="004C2577">
              <w:rPr>
                <w:webHidden/>
              </w:rPr>
              <w:fldChar w:fldCharType="separate"/>
            </w:r>
            <w:r w:rsidR="004C2577">
              <w:rPr>
                <w:webHidden/>
              </w:rPr>
              <w:t>60</w:t>
            </w:r>
            <w:r w:rsidR="004C2577">
              <w:rPr>
                <w:webHidden/>
              </w:rPr>
              <w:fldChar w:fldCharType="end"/>
            </w:r>
          </w:hyperlink>
        </w:p>
        <w:p w14:paraId="14739EA3" w14:textId="1EB78FC2" w:rsidR="004C2577" w:rsidRDefault="001A5F31">
          <w:pPr>
            <w:pStyle w:val="Obsah3"/>
            <w:rPr>
              <w:rFonts w:eastAsiaTheme="minorEastAsia" w:cstheme="minorBidi"/>
              <w:bCs w:val="0"/>
              <w:i w:val="0"/>
              <w:color w:val="auto"/>
              <w:lang w:eastAsia="sk-SK"/>
            </w:rPr>
          </w:pPr>
          <w:hyperlink w:anchor="_Toc133932125" w:history="1">
            <w:r w:rsidR="004C2577" w:rsidRPr="002D27F3">
              <w:rPr>
                <w:rStyle w:val="Hypertextovprepojenie"/>
              </w:rPr>
              <w:t>6.10.2</w:t>
            </w:r>
            <w:r w:rsidR="004C2577">
              <w:rPr>
                <w:rFonts w:eastAsiaTheme="minorEastAsia" w:cstheme="minorBidi"/>
                <w:bCs w:val="0"/>
                <w:i w:val="0"/>
                <w:color w:val="auto"/>
                <w:lang w:eastAsia="sk-SK"/>
              </w:rPr>
              <w:tab/>
            </w:r>
            <w:r w:rsidR="004C2577" w:rsidRPr="002D27F3">
              <w:rPr>
                <w:rStyle w:val="Hypertextovprepojenie"/>
              </w:rPr>
              <w:t>Konflikt záujmov pri obstarávaní na úrovni prijímateľa</w:t>
            </w:r>
            <w:r w:rsidR="004C2577">
              <w:rPr>
                <w:webHidden/>
              </w:rPr>
              <w:tab/>
            </w:r>
            <w:r w:rsidR="004C2577">
              <w:rPr>
                <w:webHidden/>
              </w:rPr>
              <w:fldChar w:fldCharType="begin"/>
            </w:r>
            <w:r w:rsidR="004C2577">
              <w:rPr>
                <w:webHidden/>
              </w:rPr>
              <w:instrText xml:space="preserve"> PAGEREF _Toc133932125 \h </w:instrText>
            </w:r>
            <w:r w:rsidR="004C2577">
              <w:rPr>
                <w:webHidden/>
              </w:rPr>
            </w:r>
            <w:r w:rsidR="004C2577">
              <w:rPr>
                <w:webHidden/>
              </w:rPr>
              <w:fldChar w:fldCharType="separate"/>
            </w:r>
            <w:r w:rsidR="004C2577">
              <w:rPr>
                <w:webHidden/>
              </w:rPr>
              <w:t>61</w:t>
            </w:r>
            <w:r w:rsidR="004C2577">
              <w:rPr>
                <w:webHidden/>
              </w:rPr>
              <w:fldChar w:fldCharType="end"/>
            </w:r>
          </w:hyperlink>
        </w:p>
        <w:p w14:paraId="3299838B" w14:textId="26F9BB94" w:rsidR="004C2577" w:rsidRDefault="001A5F31">
          <w:pPr>
            <w:pStyle w:val="Obsah2"/>
            <w:rPr>
              <w:rFonts w:eastAsiaTheme="minorEastAsia" w:cstheme="minorBidi"/>
              <w:b w:val="0"/>
              <w:color w:val="auto"/>
              <w:lang w:eastAsia="sk-SK"/>
            </w:rPr>
          </w:pPr>
          <w:hyperlink w:anchor="_Toc133932126" w:history="1">
            <w:r w:rsidR="004C2577" w:rsidRPr="002D27F3">
              <w:rPr>
                <w:rStyle w:val="Hypertextovprepojenie"/>
                <w:rFonts w:cs="Times New Roman"/>
              </w:rPr>
              <w:t>6.11</w:t>
            </w:r>
            <w:r w:rsidR="004C2577">
              <w:rPr>
                <w:rFonts w:eastAsiaTheme="minorEastAsia" w:cstheme="minorBidi"/>
                <w:b w:val="0"/>
                <w:color w:val="auto"/>
                <w:lang w:eastAsia="sk-SK"/>
              </w:rPr>
              <w:tab/>
            </w:r>
            <w:r w:rsidR="004C2577" w:rsidRPr="002D27F3">
              <w:rPr>
                <w:rStyle w:val="Hypertextovprepojenie"/>
                <w:rFonts w:cs="Times New Roman"/>
              </w:rPr>
              <w:t>Zmenové konanie</w:t>
            </w:r>
            <w:r w:rsidR="004C2577">
              <w:rPr>
                <w:webHidden/>
              </w:rPr>
              <w:tab/>
            </w:r>
            <w:r w:rsidR="004C2577">
              <w:rPr>
                <w:webHidden/>
              </w:rPr>
              <w:fldChar w:fldCharType="begin"/>
            </w:r>
            <w:r w:rsidR="004C2577">
              <w:rPr>
                <w:webHidden/>
              </w:rPr>
              <w:instrText xml:space="preserve"> PAGEREF _Toc133932126 \h </w:instrText>
            </w:r>
            <w:r w:rsidR="004C2577">
              <w:rPr>
                <w:webHidden/>
              </w:rPr>
            </w:r>
            <w:r w:rsidR="004C2577">
              <w:rPr>
                <w:webHidden/>
              </w:rPr>
              <w:fldChar w:fldCharType="separate"/>
            </w:r>
            <w:r w:rsidR="004C2577">
              <w:rPr>
                <w:webHidden/>
              </w:rPr>
              <w:t>62</w:t>
            </w:r>
            <w:r w:rsidR="004C2577">
              <w:rPr>
                <w:webHidden/>
              </w:rPr>
              <w:fldChar w:fldCharType="end"/>
            </w:r>
          </w:hyperlink>
        </w:p>
        <w:p w14:paraId="46584B67" w14:textId="383D6C84" w:rsidR="004C2577" w:rsidRDefault="001A5F31">
          <w:pPr>
            <w:pStyle w:val="Obsah3"/>
            <w:rPr>
              <w:rFonts w:eastAsiaTheme="minorEastAsia" w:cstheme="minorBidi"/>
              <w:bCs w:val="0"/>
              <w:i w:val="0"/>
              <w:color w:val="auto"/>
              <w:lang w:eastAsia="sk-SK"/>
            </w:rPr>
          </w:pPr>
          <w:hyperlink w:anchor="_Toc133932127" w:history="1">
            <w:r w:rsidR="004C2577" w:rsidRPr="002D27F3">
              <w:rPr>
                <w:rStyle w:val="Hypertextovprepojenie"/>
              </w:rPr>
              <w:t>6.11.1</w:t>
            </w:r>
            <w:r w:rsidR="004C2577">
              <w:rPr>
                <w:rFonts w:eastAsiaTheme="minorEastAsia" w:cstheme="minorBidi"/>
                <w:bCs w:val="0"/>
                <w:i w:val="0"/>
                <w:color w:val="auto"/>
                <w:lang w:eastAsia="sk-SK"/>
              </w:rPr>
              <w:tab/>
            </w:r>
            <w:r w:rsidR="004C2577" w:rsidRPr="002D27F3">
              <w:rPr>
                <w:rStyle w:val="Hypertextovprepojenie"/>
              </w:rPr>
              <w:t>Zmenové konanie na podnet prijímateľa</w:t>
            </w:r>
            <w:r w:rsidR="004C2577">
              <w:rPr>
                <w:webHidden/>
              </w:rPr>
              <w:tab/>
            </w:r>
            <w:r w:rsidR="004C2577">
              <w:rPr>
                <w:webHidden/>
              </w:rPr>
              <w:fldChar w:fldCharType="begin"/>
            </w:r>
            <w:r w:rsidR="004C2577">
              <w:rPr>
                <w:webHidden/>
              </w:rPr>
              <w:instrText xml:space="preserve"> PAGEREF _Toc133932127 \h </w:instrText>
            </w:r>
            <w:r w:rsidR="004C2577">
              <w:rPr>
                <w:webHidden/>
              </w:rPr>
            </w:r>
            <w:r w:rsidR="004C2577">
              <w:rPr>
                <w:webHidden/>
              </w:rPr>
              <w:fldChar w:fldCharType="separate"/>
            </w:r>
            <w:r w:rsidR="004C2577">
              <w:rPr>
                <w:webHidden/>
              </w:rPr>
              <w:t>62</w:t>
            </w:r>
            <w:r w:rsidR="004C2577">
              <w:rPr>
                <w:webHidden/>
              </w:rPr>
              <w:fldChar w:fldCharType="end"/>
            </w:r>
          </w:hyperlink>
        </w:p>
        <w:p w14:paraId="44519B70" w14:textId="7055C4A6" w:rsidR="004C2577" w:rsidRDefault="001A5F31">
          <w:pPr>
            <w:pStyle w:val="Obsah3"/>
            <w:rPr>
              <w:rFonts w:eastAsiaTheme="minorEastAsia" w:cstheme="minorBidi"/>
              <w:bCs w:val="0"/>
              <w:i w:val="0"/>
              <w:color w:val="auto"/>
              <w:lang w:eastAsia="sk-SK"/>
            </w:rPr>
          </w:pPr>
          <w:hyperlink w:anchor="_Toc133932128" w:history="1">
            <w:r w:rsidR="004C2577" w:rsidRPr="002D27F3">
              <w:rPr>
                <w:rStyle w:val="Hypertextovprepojenie"/>
              </w:rPr>
              <w:t>6.11.2</w:t>
            </w:r>
            <w:r w:rsidR="004C2577">
              <w:rPr>
                <w:rFonts w:eastAsiaTheme="minorEastAsia" w:cstheme="minorBidi"/>
                <w:bCs w:val="0"/>
                <w:i w:val="0"/>
                <w:color w:val="auto"/>
                <w:lang w:eastAsia="sk-SK"/>
              </w:rPr>
              <w:tab/>
            </w:r>
            <w:r w:rsidR="004C2577" w:rsidRPr="002D27F3">
              <w:rPr>
                <w:rStyle w:val="Hypertextovprepojenie"/>
              </w:rPr>
              <w:t>Zmenové konanie na podnet PPA</w:t>
            </w:r>
            <w:r w:rsidR="004C2577">
              <w:rPr>
                <w:webHidden/>
              </w:rPr>
              <w:tab/>
            </w:r>
            <w:r w:rsidR="004C2577">
              <w:rPr>
                <w:webHidden/>
              </w:rPr>
              <w:fldChar w:fldCharType="begin"/>
            </w:r>
            <w:r w:rsidR="004C2577">
              <w:rPr>
                <w:webHidden/>
              </w:rPr>
              <w:instrText xml:space="preserve"> PAGEREF _Toc133932128 \h </w:instrText>
            </w:r>
            <w:r w:rsidR="004C2577">
              <w:rPr>
                <w:webHidden/>
              </w:rPr>
            </w:r>
            <w:r w:rsidR="004C2577">
              <w:rPr>
                <w:webHidden/>
              </w:rPr>
              <w:fldChar w:fldCharType="separate"/>
            </w:r>
            <w:r w:rsidR="004C2577">
              <w:rPr>
                <w:webHidden/>
              </w:rPr>
              <w:t>69</w:t>
            </w:r>
            <w:r w:rsidR="004C2577">
              <w:rPr>
                <w:webHidden/>
              </w:rPr>
              <w:fldChar w:fldCharType="end"/>
            </w:r>
          </w:hyperlink>
        </w:p>
        <w:p w14:paraId="09C4FC8B" w14:textId="19B4C3C8" w:rsidR="004C2577" w:rsidRDefault="001A5F31">
          <w:pPr>
            <w:pStyle w:val="Obsah3"/>
            <w:rPr>
              <w:rFonts w:eastAsiaTheme="minorEastAsia" w:cstheme="minorBidi"/>
              <w:bCs w:val="0"/>
              <w:i w:val="0"/>
              <w:color w:val="auto"/>
              <w:lang w:eastAsia="sk-SK"/>
            </w:rPr>
          </w:pPr>
          <w:hyperlink w:anchor="_Toc133932129" w:history="1">
            <w:r w:rsidR="004C2577" w:rsidRPr="002D27F3">
              <w:rPr>
                <w:rStyle w:val="Hypertextovprepojenie"/>
              </w:rPr>
              <w:t>6.11.3</w:t>
            </w:r>
            <w:r w:rsidR="004C2577">
              <w:rPr>
                <w:rFonts w:eastAsiaTheme="minorEastAsia" w:cstheme="minorBidi"/>
                <w:bCs w:val="0"/>
                <w:i w:val="0"/>
                <w:color w:val="auto"/>
                <w:lang w:eastAsia="sk-SK"/>
              </w:rPr>
              <w:tab/>
            </w:r>
            <w:r w:rsidR="004C2577" w:rsidRPr="002D27F3">
              <w:rPr>
                <w:rStyle w:val="Hypertextovprepojenie"/>
              </w:rPr>
              <w:t>Zmeny v povahe vlastníctva majetku nadobudnutého a/alebo zhodnoteného z NFP</w:t>
            </w:r>
            <w:r w:rsidR="004C2577">
              <w:rPr>
                <w:webHidden/>
              </w:rPr>
              <w:tab/>
            </w:r>
            <w:r w:rsidR="004C2577">
              <w:rPr>
                <w:webHidden/>
              </w:rPr>
              <w:fldChar w:fldCharType="begin"/>
            </w:r>
            <w:r w:rsidR="004C2577">
              <w:rPr>
                <w:webHidden/>
              </w:rPr>
              <w:instrText xml:space="preserve"> PAGEREF _Toc133932129 \h </w:instrText>
            </w:r>
            <w:r w:rsidR="004C2577">
              <w:rPr>
                <w:webHidden/>
              </w:rPr>
            </w:r>
            <w:r w:rsidR="004C2577">
              <w:rPr>
                <w:webHidden/>
              </w:rPr>
              <w:fldChar w:fldCharType="separate"/>
            </w:r>
            <w:r w:rsidR="004C2577">
              <w:rPr>
                <w:webHidden/>
              </w:rPr>
              <w:t>69</w:t>
            </w:r>
            <w:r w:rsidR="004C2577">
              <w:rPr>
                <w:webHidden/>
              </w:rPr>
              <w:fldChar w:fldCharType="end"/>
            </w:r>
          </w:hyperlink>
        </w:p>
        <w:p w14:paraId="651926B4" w14:textId="240DBD4E" w:rsidR="004C2577" w:rsidRDefault="001A5F31">
          <w:pPr>
            <w:pStyle w:val="Obsah3"/>
            <w:rPr>
              <w:rFonts w:eastAsiaTheme="minorEastAsia" w:cstheme="minorBidi"/>
              <w:bCs w:val="0"/>
              <w:i w:val="0"/>
              <w:color w:val="auto"/>
              <w:lang w:eastAsia="sk-SK"/>
            </w:rPr>
          </w:pPr>
          <w:hyperlink w:anchor="_Toc133932130" w:history="1">
            <w:r w:rsidR="004C2577" w:rsidRPr="002D27F3">
              <w:rPr>
                <w:rStyle w:val="Hypertextovprepojenie"/>
              </w:rPr>
              <w:t>6.11.4</w:t>
            </w:r>
            <w:r w:rsidR="004C2577">
              <w:rPr>
                <w:rFonts w:eastAsiaTheme="minorEastAsia" w:cstheme="minorBidi"/>
                <w:bCs w:val="0"/>
                <w:i w:val="0"/>
                <w:color w:val="auto"/>
                <w:lang w:eastAsia="sk-SK"/>
              </w:rPr>
              <w:tab/>
            </w:r>
            <w:r w:rsidR="004C2577" w:rsidRPr="002D27F3">
              <w:rPr>
                <w:rStyle w:val="Hypertextovprepojenie"/>
              </w:rPr>
              <w:t>Zmenové konanie stratégie CLLD</w:t>
            </w:r>
            <w:r w:rsidR="004C2577">
              <w:rPr>
                <w:webHidden/>
              </w:rPr>
              <w:tab/>
            </w:r>
            <w:r w:rsidR="004C2577">
              <w:rPr>
                <w:webHidden/>
              </w:rPr>
              <w:fldChar w:fldCharType="begin"/>
            </w:r>
            <w:r w:rsidR="004C2577">
              <w:rPr>
                <w:webHidden/>
              </w:rPr>
              <w:instrText xml:space="preserve"> PAGEREF _Toc133932130 \h </w:instrText>
            </w:r>
            <w:r w:rsidR="004C2577">
              <w:rPr>
                <w:webHidden/>
              </w:rPr>
            </w:r>
            <w:r w:rsidR="004C2577">
              <w:rPr>
                <w:webHidden/>
              </w:rPr>
              <w:fldChar w:fldCharType="separate"/>
            </w:r>
            <w:r w:rsidR="004C2577">
              <w:rPr>
                <w:webHidden/>
              </w:rPr>
              <w:t>72</w:t>
            </w:r>
            <w:r w:rsidR="004C2577">
              <w:rPr>
                <w:webHidden/>
              </w:rPr>
              <w:fldChar w:fldCharType="end"/>
            </w:r>
          </w:hyperlink>
        </w:p>
        <w:p w14:paraId="10EEA8CD" w14:textId="00329E61" w:rsidR="004C2577" w:rsidRDefault="001A5F31">
          <w:pPr>
            <w:pStyle w:val="Obsah2"/>
            <w:rPr>
              <w:rFonts w:eastAsiaTheme="minorEastAsia" w:cstheme="minorBidi"/>
              <w:b w:val="0"/>
              <w:color w:val="auto"/>
              <w:lang w:eastAsia="sk-SK"/>
            </w:rPr>
          </w:pPr>
          <w:hyperlink w:anchor="_Toc133932131" w:history="1">
            <w:r w:rsidR="004C2577" w:rsidRPr="002D27F3">
              <w:rPr>
                <w:rStyle w:val="Hypertextovprepojenie"/>
                <w:rFonts w:cs="Times New Roman"/>
              </w:rPr>
              <w:t>6.12</w:t>
            </w:r>
            <w:r w:rsidR="004C2577">
              <w:rPr>
                <w:rFonts w:eastAsiaTheme="minorEastAsia" w:cstheme="minorBidi"/>
                <w:b w:val="0"/>
                <w:color w:val="auto"/>
                <w:lang w:eastAsia="sk-SK"/>
              </w:rPr>
              <w:tab/>
            </w:r>
            <w:r w:rsidR="004C2577" w:rsidRPr="002D27F3">
              <w:rPr>
                <w:rStyle w:val="Hypertextovprepojenie"/>
                <w:rFonts w:cs="Times New Roman"/>
              </w:rPr>
              <w:t>Monitorovanie projektov</w:t>
            </w:r>
            <w:r w:rsidR="004C2577">
              <w:rPr>
                <w:webHidden/>
              </w:rPr>
              <w:tab/>
            </w:r>
            <w:r w:rsidR="004C2577">
              <w:rPr>
                <w:webHidden/>
              </w:rPr>
              <w:fldChar w:fldCharType="begin"/>
            </w:r>
            <w:r w:rsidR="004C2577">
              <w:rPr>
                <w:webHidden/>
              </w:rPr>
              <w:instrText xml:space="preserve"> PAGEREF _Toc133932131 \h </w:instrText>
            </w:r>
            <w:r w:rsidR="004C2577">
              <w:rPr>
                <w:webHidden/>
              </w:rPr>
            </w:r>
            <w:r w:rsidR="004C2577">
              <w:rPr>
                <w:webHidden/>
              </w:rPr>
              <w:fldChar w:fldCharType="separate"/>
            </w:r>
            <w:r w:rsidR="004C2577">
              <w:rPr>
                <w:webHidden/>
              </w:rPr>
              <w:t>77</w:t>
            </w:r>
            <w:r w:rsidR="004C2577">
              <w:rPr>
                <w:webHidden/>
              </w:rPr>
              <w:fldChar w:fldCharType="end"/>
            </w:r>
          </w:hyperlink>
        </w:p>
        <w:p w14:paraId="2ECE790B" w14:textId="16AC4E87" w:rsidR="004C2577" w:rsidRDefault="001A5F31">
          <w:pPr>
            <w:pStyle w:val="Obsah3"/>
            <w:rPr>
              <w:rFonts w:eastAsiaTheme="minorEastAsia" w:cstheme="minorBidi"/>
              <w:bCs w:val="0"/>
              <w:i w:val="0"/>
              <w:color w:val="auto"/>
              <w:lang w:eastAsia="sk-SK"/>
            </w:rPr>
          </w:pPr>
          <w:hyperlink w:anchor="_Toc133932132" w:history="1">
            <w:r w:rsidR="004C2577" w:rsidRPr="002D27F3">
              <w:rPr>
                <w:rStyle w:val="Hypertextovprepojenie"/>
              </w:rPr>
              <w:t>6.12.1</w:t>
            </w:r>
            <w:r w:rsidR="004C2577">
              <w:rPr>
                <w:rFonts w:eastAsiaTheme="minorEastAsia" w:cstheme="minorBidi"/>
                <w:bCs w:val="0"/>
                <w:i w:val="0"/>
                <w:color w:val="auto"/>
                <w:lang w:eastAsia="sk-SK"/>
              </w:rPr>
              <w:tab/>
            </w:r>
            <w:r w:rsidR="004C2577" w:rsidRPr="002D27F3">
              <w:rPr>
                <w:rStyle w:val="Hypertextovprepojenie"/>
              </w:rPr>
              <w:t>Monitorovanie na úrovni projektu</w:t>
            </w:r>
            <w:r w:rsidR="004C2577">
              <w:rPr>
                <w:webHidden/>
              </w:rPr>
              <w:tab/>
            </w:r>
            <w:r w:rsidR="004C2577">
              <w:rPr>
                <w:webHidden/>
              </w:rPr>
              <w:fldChar w:fldCharType="begin"/>
            </w:r>
            <w:r w:rsidR="004C2577">
              <w:rPr>
                <w:webHidden/>
              </w:rPr>
              <w:instrText xml:space="preserve"> PAGEREF _Toc133932132 \h </w:instrText>
            </w:r>
            <w:r w:rsidR="004C2577">
              <w:rPr>
                <w:webHidden/>
              </w:rPr>
            </w:r>
            <w:r w:rsidR="004C2577">
              <w:rPr>
                <w:webHidden/>
              </w:rPr>
              <w:fldChar w:fldCharType="separate"/>
            </w:r>
            <w:r w:rsidR="004C2577">
              <w:rPr>
                <w:webHidden/>
              </w:rPr>
              <w:t>79</w:t>
            </w:r>
            <w:r w:rsidR="004C2577">
              <w:rPr>
                <w:webHidden/>
              </w:rPr>
              <w:fldChar w:fldCharType="end"/>
            </w:r>
          </w:hyperlink>
        </w:p>
        <w:p w14:paraId="42067A28" w14:textId="189D5DB9" w:rsidR="004C2577" w:rsidRDefault="001A5F31">
          <w:pPr>
            <w:pStyle w:val="Obsah3"/>
            <w:rPr>
              <w:rFonts w:eastAsiaTheme="minorEastAsia" w:cstheme="minorBidi"/>
              <w:bCs w:val="0"/>
              <w:i w:val="0"/>
              <w:color w:val="auto"/>
              <w:lang w:eastAsia="sk-SK"/>
            </w:rPr>
          </w:pPr>
          <w:hyperlink w:anchor="_Toc133932133" w:history="1">
            <w:r w:rsidR="004C2577" w:rsidRPr="002D27F3">
              <w:rPr>
                <w:rStyle w:val="Hypertextovprepojenie"/>
              </w:rPr>
              <w:t>6.12.2</w:t>
            </w:r>
            <w:r w:rsidR="004C2577">
              <w:rPr>
                <w:rFonts w:eastAsiaTheme="minorEastAsia" w:cstheme="minorBidi"/>
                <w:bCs w:val="0"/>
                <w:i w:val="0"/>
                <w:color w:val="auto"/>
                <w:lang w:eastAsia="sk-SK"/>
              </w:rPr>
              <w:tab/>
            </w:r>
            <w:r w:rsidR="004C2577" w:rsidRPr="002D27F3">
              <w:rPr>
                <w:rStyle w:val="Hypertextovprepojenie"/>
              </w:rPr>
              <w:t>Následná monitorovacia správa (oznámenie prijímateľa o plnení podmienok udržateľnosti projektu)</w:t>
            </w:r>
            <w:r w:rsidR="004C2577">
              <w:rPr>
                <w:webHidden/>
              </w:rPr>
              <w:tab/>
            </w:r>
            <w:r w:rsidR="004C2577">
              <w:rPr>
                <w:webHidden/>
              </w:rPr>
              <w:fldChar w:fldCharType="begin"/>
            </w:r>
            <w:r w:rsidR="004C2577">
              <w:rPr>
                <w:webHidden/>
              </w:rPr>
              <w:instrText xml:space="preserve"> PAGEREF _Toc133932133 \h </w:instrText>
            </w:r>
            <w:r w:rsidR="004C2577">
              <w:rPr>
                <w:webHidden/>
              </w:rPr>
            </w:r>
            <w:r w:rsidR="004C2577">
              <w:rPr>
                <w:webHidden/>
              </w:rPr>
              <w:fldChar w:fldCharType="separate"/>
            </w:r>
            <w:r w:rsidR="004C2577">
              <w:rPr>
                <w:webHidden/>
              </w:rPr>
              <w:t>80</w:t>
            </w:r>
            <w:r w:rsidR="004C2577">
              <w:rPr>
                <w:webHidden/>
              </w:rPr>
              <w:fldChar w:fldCharType="end"/>
            </w:r>
          </w:hyperlink>
        </w:p>
        <w:p w14:paraId="0D891E3C" w14:textId="1851EE06" w:rsidR="004C2577" w:rsidRDefault="001A5F31">
          <w:pPr>
            <w:pStyle w:val="Obsah3"/>
            <w:rPr>
              <w:rFonts w:eastAsiaTheme="minorEastAsia" w:cstheme="minorBidi"/>
              <w:bCs w:val="0"/>
              <w:i w:val="0"/>
              <w:color w:val="auto"/>
              <w:lang w:eastAsia="sk-SK"/>
            </w:rPr>
          </w:pPr>
          <w:hyperlink w:anchor="_Toc133932134" w:history="1">
            <w:r w:rsidR="004C2577" w:rsidRPr="002D27F3">
              <w:rPr>
                <w:rStyle w:val="Hypertextovprepojenie"/>
              </w:rPr>
              <w:t>6.12.3</w:t>
            </w:r>
            <w:r w:rsidR="004C2577">
              <w:rPr>
                <w:rFonts w:eastAsiaTheme="minorEastAsia" w:cstheme="minorBidi"/>
                <w:bCs w:val="0"/>
                <w:i w:val="0"/>
                <w:color w:val="auto"/>
                <w:lang w:eastAsia="sk-SK"/>
              </w:rPr>
              <w:tab/>
            </w:r>
            <w:r w:rsidR="004C2577" w:rsidRPr="002D27F3">
              <w:rPr>
                <w:rStyle w:val="Hypertextovprepojenie"/>
              </w:rPr>
              <w:t>Monitorovanie a hodnotenie stratégie CLLD</w:t>
            </w:r>
            <w:r w:rsidR="004C2577">
              <w:rPr>
                <w:webHidden/>
              </w:rPr>
              <w:tab/>
            </w:r>
            <w:r w:rsidR="004C2577">
              <w:rPr>
                <w:webHidden/>
              </w:rPr>
              <w:fldChar w:fldCharType="begin"/>
            </w:r>
            <w:r w:rsidR="004C2577">
              <w:rPr>
                <w:webHidden/>
              </w:rPr>
              <w:instrText xml:space="preserve"> PAGEREF _Toc133932134 \h </w:instrText>
            </w:r>
            <w:r w:rsidR="004C2577">
              <w:rPr>
                <w:webHidden/>
              </w:rPr>
            </w:r>
            <w:r w:rsidR="004C2577">
              <w:rPr>
                <w:webHidden/>
              </w:rPr>
              <w:fldChar w:fldCharType="separate"/>
            </w:r>
            <w:r w:rsidR="004C2577">
              <w:rPr>
                <w:webHidden/>
              </w:rPr>
              <w:t>80</w:t>
            </w:r>
            <w:r w:rsidR="004C2577">
              <w:rPr>
                <w:webHidden/>
              </w:rPr>
              <w:fldChar w:fldCharType="end"/>
            </w:r>
          </w:hyperlink>
        </w:p>
        <w:p w14:paraId="6059A522" w14:textId="7976BFCC" w:rsidR="004C2577" w:rsidRDefault="001A5F31">
          <w:pPr>
            <w:pStyle w:val="Obsah2"/>
            <w:rPr>
              <w:rFonts w:eastAsiaTheme="minorEastAsia" w:cstheme="minorBidi"/>
              <w:b w:val="0"/>
              <w:color w:val="auto"/>
              <w:lang w:eastAsia="sk-SK"/>
            </w:rPr>
          </w:pPr>
          <w:hyperlink w:anchor="_Toc133932135" w:history="1">
            <w:r w:rsidR="004C2577" w:rsidRPr="002D27F3">
              <w:rPr>
                <w:rStyle w:val="Hypertextovprepojenie"/>
                <w:rFonts w:cs="Times New Roman"/>
              </w:rPr>
              <w:t>6.13</w:t>
            </w:r>
            <w:r w:rsidR="004C2577">
              <w:rPr>
                <w:rFonts w:eastAsiaTheme="minorEastAsia" w:cstheme="minorBidi"/>
                <w:b w:val="0"/>
                <w:color w:val="auto"/>
                <w:lang w:eastAsia="sk-SK"/>
              </w:rPr>
              <w:tab/>
            </w:r>
            <w:r w:rsidR="004C2577" w:rsidRPr="002D27F3">
              <w:rPr>
                <w:rStyle w:val="Hypertextovprepojenie"/>
                <w:rFonts w:cs="Times New Roman"/>
              </w:rPr>
              <w:t>Finančná kontrola a audit projektov</w:t>
            </w:r>
            <w:r w:rsidR="004C2577">
              <w:rPr>
                <w:webHidden/>
              </w:rPr>
              <w:tab/>
            </w:r>
            <w:r w:rsidR="004C2577">
              <w:rPr>
                <w:webHidden/>
              </w:rPr>
              <w:fldChar w:fldCharType="begin"/>
            </w:r>
            <w:r w:rsidR="004C2577">
              <w:rPr>
                <w:webHidden/>
              </w:rPr>
              <w:instrText xml:space="preserve"> PAGEREF _Toc133932135 \h </w:instrText>
            </w:r>
            <w:r w:rsidR="004C2577">
              <w:rPr>
                <w:webHidden/>
              </w:rPr>
            </w:r>
            <w:r w:rsidR="004C2577">
              <w:rPr>
                <w:webHidden/>
              </w:rPr>
              <w:fldChar w:fldCharType="separate"/>
            </w:r>
            <w:r w:rsidR="004C2577">
              <w:rPr>
                <w:webHidden/>
              </w:rPr>
              <w:t>80</w:t>
            </w:r>
            <w:r w:rsidR="004C2577">
              <w:rPr>
                <w:webHidden/>
              </w:rPr>
              <w:fldChar w:fldCharType="end"/>
            </w:r>
          </w:hyperlink>
        </w:p>
        <w:p w14:paraId="6A20F22D" w14:textId="6C173472" w:rsidR="004C2577" w:rsidRDefault="001A5F31">
          <w:pPr>
            <w:pStyle w:val="Obsah3"/>
            <w:rPr>
              <w:rFonts w:eastAsiaTheme="minorEastAsia" w:cstheme="minorBidi"/>
              <w:bCs w:val="0"/>
              <w:i w:val="0"/>
              <w:color w:val="auto"/>
              <w:lang w:eastAsia="sk-SK"/>
            </w:rPr>
          </w:pPr>
          <w:hyperlink w:anchor="_Toc133932136" w:history="1">
            <w:r w:rsidR="004C2577" w:rsidRPr="002D27F3">
              <w:rPr>
                <w:rStyle w:val="Hypertextovprepojenie"/>
              </w:rPr>
              <w:t>6.13.1</w:t>
            </w:r>
            <w:r w:rsidR="004C2577">
              <w:rPr>
                <w:rFonts w:eastAsiaTheme="minorEastAsia" w:cstheme="minorBidi"/>
                <w:bCs w:val="0"/>
                <w:i w:val="0"/>
                <w:color w:val="auto"/>
                <w:lang w:eastAsia="sk-SK"/>
              </w:rPr>
              <w:tab/>
            </w:r>
            <w:r w:rsidR="004C2577" w:rsidRPr="002D27F3">
              <w:rPr>
                <w:rStyle w:val="Hypertextovprepojenie"/>
              </w:rPr>
              <w:t>Udržateľnosť projektov a ukončovanie zmluvy o poskytnutí NFP</w:t>
            </w:r>
            <w:r w:rsidR="004C2577">
              <w:rPr>
                <w:webHidden/>
              </w:rPr>
              <w:tab/>
            </w:r>
            <w:r w:rsidR="004C2577">
              <w:rPr>
                <w:webHidden/>
              </w:rPr>
              <w:fldChar w:fldCharType="begin"/>
            </w:r>
            <w:r w:rsidR="004C2577">
              <w:rPr>
                <w:webHidden/>
              </w:rPr>
              <w:instrText xml:space="preserve"> PAGEREF _Toc133932136 \h </w:instrText>
            </w:r>
            <w:r w:rsidR="004C2577">
              <w:rPr>
                <w:webHidden/>
              </w:rPr>
            </w:r>
            <w:r w:rsidR="004C2577">
              <w:rPr>
                <w:webHidden/>
              </w:rPr>
              <w:fldChar w:fldCharType="separate"/>
            </w:r>
            <w:r w:rsidR="004C2577">
              <w:rPr>
                <w:webHidden/>
              </w:rPr>
              <w:t>82</w:t>
            </w:r>
            <w:r w:rsidR="004C2577">
              <w:rPr>
                <w:webHidden/>
              </w:rPr>
              <w:fldChar w:fldCharType="end"/>
            </w:r>
          </w:hyperlink>
        </w:p>
        <w:p w14:paraId="0CF7869C" w14:textId="6F1121F8" w:rsidR="004C2577" w:rsidRDefault="001A5F31">
          <w:pPr>
            <w:pStyle w:val="Obsah2"/>
            <w:rPr>
              <w:rFonts w:eastAsiaTheme="minorEastAsia" w:cstheme="minorBidi"/>
              <w:b w:val="0"/>
              <w:color w:val="auto"/>
              <w:lang w:eastAsia="sk-SK"/>
            </w:rPr>
          </w:pPr>
          <w:hyperlink w:anchor="_Toc133932137" w:history="1">
            <w:r w:rsidR="004C2577" w:rsidRPr="002D27F3">
              <w:rPr>
                <w:rStyle w:val="Hypertextovprepojenie"/>
                <w:rFonts w:cs="Times New Roman"/>
              </w:rPr>
              <w:t>6.14</w:t>
            </w:r>
            <w:r w:rsidR="004C2577">
              <w:rPr>
                <w:rFonts w:eastAsiaTheme="minorEastAsia" w:cstheme="minorBidi"/>
                <w:b w:val="0"/>
                <w:color w:val="auto"/>
                <w:lang w:eastAsia="sk-SK"/>
              </w:rPr>
              <w:tab/>
            </w:r>
            <w:r w:rsidR="004C2577" w:rsidRPr="002D27F3">
              <w:rPr>
                <w:rStyle w:val="Hypertextovprepojenie"/>
                <w:rFonts w:cs="Times New Roman"/>
              </w:rPr>
              <w:t>Informovanie a komunikácia</w:t>
            </w:r>
            <w:r w:rsidR="004C2577">
              <w:rPr>
                <w:webHidden/>
              </w:rPr>
              <w:tab/>
            </w:r>
            <w:r w:rsidR="004C2577">
              <w:rPr>
                <w:webHidden/>
              </w:rPr>
              <w:fldChar w:fldCharType="begin"/>
            </w:r>
            <w:r w:rsidR="004C2577">
              <w:rPr>
                <w:webHidden/>
              </w:rPr>
              <w:instrText xml:space="preserve"> PAGEREF _Toc133932137 \h </w:instrText>
            </w:r>
            <w:r w:rsidR="004C2577">
              <w:rPr>
                <w:webHidden/>
              </w:rPr>
            </w:r>
            <w:r w:rsidR="004C2577">
              <w:rPr>
                <w:webHidden/>
              </w:rPr>
              <w:fldChar w:fldCharType="separate"/>
            </w:r>
            <w:r w:rsidR="004C2577">
              <w:rPr>
                <w:webHidden/>
              </w:rPr>
              <w:t>83</w:t>
            </w:r>
            <w:r w:rsidR="004C2577">
              <w:rPr>
                <w:webHidden/>
              </w:rPr>
              <w:fldChar w:fldCharType="end"/>
            </w:r>
          </w:hyperlink>
        </w:p>
        <w:p w14:paraId="0EF3D57C" w14:textId="76C8B53C" w:rsidR="004C2577" w:rsidRDefault="001A5F31">
          <w:pPr>
            <w:pStyle w:val="Obsah3"/>
            <w:rPr>
              <w:rFonts w:eastAsiaTheme="minorEastAsia" w:cstheme="minorBidi"/>
              <w:bCs w:val="0"/>
              <w:i w:val="0"/>
              <w:color w:val="auto"/>
              <w:lang w:eastAsia="sk-SK"/>
            </w:rPr>
          </w:pPr>
          <w:hyperlink w:anchor="_Toc133932138" w:history="1">
            <w:r w:rsidR="004C2577" w:rsidRPr="002D27F3">
              <w:rPr>
                <w:rStyle w:val="Hypertextovprepojenie"/>
              </w:rPr>
              <w:t>6.14.1</w:t>
            </w:r>
            <w:r w:rsidR="004C2577">
              <w:rPr>
                <w:rFonts w:eastAsiaTheme="minorEastAsia" w:cstheme="minorBidi"/>
                <w:bCs w:val="0"/>
                <w:i w:val="0"/>
                <w:color w:val="auto"/>
                <w:lang w:eastAsia="sk-SK"/>
              </w:rPr>
              <w:tab/>
            </w:r>
            <w:r w:rsidR="004C2577" w:rsidRPr="002D27F3">
              <w:rPr>
                <w:rStyle w:val="Hypertextovprepojenie"/>
              </w:rPr>
              <w:t>Informovanie a komunikácia MAS</w:t>
            </w:r>
            <w:r w:rsidR="004C2577">
              <w:rPr>
                <w:webHidden/>
              </w:rPr>
              <w:tab/>
            </w:r>
            <w:r w:rsidR="004C2577">
              <w:rPr>
                <w:webHidden/>
              </w:rPr>
              <w:fldChar w:fldCharType="begin"/>
            </w:r>
            <w:r w:rsidR="004C2577">
              <w:rPr>
                <w:webHidden/>
              </w:rPr>
              <w:instrText xml:space="preserve"> PAGEREF _Toc133932138 \h </w:instrText>
            </w:r>
            <w:r w:rsidR="004C2577">
              <w:rPr>
                <w:webHidden/>
              </w:rPr>
            </w:r>
            <w:r w:rsidR="004C2577">
              <w:rPr>
                <w:webHidden/>
              </w:rPr>
              <w:fldChar w:fldCharType="separate"/>
            </w:r>
            <w:r w:rsidR="004C2577">
              <w:rPr>
                <w:webHidden/>
              </w:rPr>
              <w:t>84</w:t>
            </w:r>
            <w:r w:rsidR="004C2577">
              <w:rPr>
                <w:webHidden/>
              </w:rPr>
              <w:fldChar w:fldCharType="end"/>
            </w:r>
          </w:hyperlink>
        </w:p>
        <w:p w14:paraId="3B519C1C" w14:textId="78E7C201" w:rsidR="004C2577" w:rsidRDefault="001A5F31">
          <w:pPr>
            <w:pStyle w:val="Obsah1"/>
            <w:rPr>
              <w:rFonts w:eastAsiaTheme="minorEastAsia" w:cstheme="minorBidi"/>
              <w:b w:val="0"/>
              <w:caps w:val="0"/>
              <w:color w:val="auto"/>
              <w:lang w:eastAsia="sk-SK"/>
            </w:rPr>
          </w:pPr>
          <w:hyperlink w:anchor="_Toc133932139" w:history="1">
            <w:r w:rsidR="004C2577" w:rsidRPr="002D27F3">
              <w:rPr>
                <w:rStyle w:val="Hypertextovprepojenie"/>
              </w:rPr>
              <w:t xml:space="preserve">ČASŤ B </w:t>
            </w:r>
            <w:r w:rsidR="004C2577" w:rsidRPr="002D27F3">
              <w:rPr>
                <w:rStyle w:val="Hypertextovprepojenie"/>
                <w:rFonts w:cstheme="minorHAnsi"/>
              </w:rPr>
              <w:t>Postupy pre žiadateľov pri vypracovaní žonfp v rámci stratégie clld</w:t>
            </w:r>
            <w:r w:rsidR="004C2577">
              <w:rPr>
                <w:webHidden/>
              </w:rPr>
              <w:tab/>
            </w:r>
            <w:r w:rsidR="004C2577">
              <w:rPr>
                <w:webHidden/>
              </w:rPr>
              <w:fldChar w:fldCharType="begin"/>
            </w:r>
            <w:r w:rsidR="004C2577">
              <w:rPr>
                <w:webHidden/>
              </w:rPr>
              <w:instrText xml:space="preserve"> PAGEREF _Toc133932139 \h </w:instrText>
            </w:r>
            <w:r w:rsidR="004C2577">
              <w:rPr>
                <w:webHidden/>
              </w:rPr>
            </w:r>
            <w:r w:rsidR="004C2577">
              <w:rPr>
                <w:webHidden/>
              </w:rPr>
              <w:fldChar w:fldCharType="separate"/>
            </w:r>
            <w:r w:rsidR="004C2577">
              <w:rPr>
                <w:webHidden/>
              </w:rPr>
              <w:t>86</w:t>
            </w:r>
            <w:r w:rsidR="004C2577">
              <w:rPr>
                <w:webHidden/>
              </w:rPr>
              <w:fldChar w:fldCharType="end"/>
            </w:r>
          </w:hyperlink>
        </w:p>
        <w:p w14:paraId="44DEC280" w14:textId="58C14017" w:rsidR="004C2577" w:rsidRDefault="001A5F31">
          <w:pPr>
            <w:pStyle w:val="Obsah1"/>
            <w:rPr>
              <w:rFonts w:eastAsiaTheme="minorEastAsia" w:cstheme="minorBidi"/>
              <w:b w:val="0"/>
              <w:caps w:val="0"/>
              <w:color w:val="auto"/>
              <w:lang w:eastAsia="sk-SK"/>
            </w:rPr>
          </w:pPr>
          <w:hyperlink w:anchor="_Toc133932140" w:history="1">
            <w:r w:rsidR="004C2577" w:rsidRPr="002D27F3">
              <w:rPr>
                <w:rStyle w:val="Hypertextovprepojenie"/>
              </w:rPr>
              <w:t>7</w:t>
            </w:r>
            <w:r w:rsidR="004C2577">
              <w:rPr>
                <w:rFonts w:eastAsiaTheme="minorEastAsia" w:cstheme="minorBidi"/>
                <w:b w:val="0"/>
                <w:caps w:val="0"/>
                <w:color w:val="auto"/>
                <w:lang w:eastAsia="sk-SK"/>
              </w:rPr>
              <w:tab/>
            </w:r>
            <w:r w:rsidR="004C2577" w:rsidRPr="002D27F3">
              <w:rPr>
                <w:rStyle w:val="Hypertextovprepojenie"/>
              </w:rPr>
              <w:t>Postupy pre žiadateľov pri vypracovaní ŽoNFP v rámci implementácie stratégie CLLD</w:t>
            </w:r>
            <w:r w:rsidR="004C2577">
              <w:rPr>
                <w:webHidden/>
              </w:rPr>
              <w:tab/>
            </w:r>
            <w:r w:rsidR="004C2577">
              <w:rPr>
                <w:webHidden/>
              </w:rPr>
              <w:fldChar w:fldCharType="begin"/>
            </w:r>
            <w:r w:rsidR="004C2577">
              <w:rPr>
                <w:webHidden/>
              </w:rPr>
              <w:instrText xml:space="preserve"> PAGEREF _Toc133932140 \h </w:instrText>
            </w:r>
            <w:r w:rsidR="004C2577">
              <w:rPr>
                <w:webHidden/>
              </w:rPr>
            </w:r>
            <w:r w:rsidR="004C2577">
              <w:rPr>
                <w:webHidden/>
              </w:rPr>
              <w:fldChar w:fldCharType="separate"/>
            </w:r>
            <w:r w:rsidR="004C2577">
              <w:rPr>
                <w:webHidden/>
              </w:rPr>
              <w:t>86</w:t>
            </w:r>
            <w:r w:rsidR="004C2577">
              <w:rPr>
                <w:webHidden/>
              </w:rPr>
              <w:fldChar w:fldCharType="end"/>
            </w:r>
          </w:hyperlink>
        </w:p>
        <w:p w14:paraId="30D88AA8" w14:textId="65528DCE" w:rsidR="004C2577" w:rsidRDefault="001A5F31">
          <w:pPr>
            <w:pStyle w:val="Obsah2"/>
            <w:rPr>
              <w:rFonts w:eastAsiaTheme="minorEastAsia" w:cstheme="minorBidi"/>
              <w:b w:val="0"/>
              <w:color w:val="auto"/>
              <w:lang w:eastAsia="sk-SK"/>
            </w:rPr>
          </w:pPr>
          <w:hyperlink w:anchor="_Toc133932141" w:history="1">
            <w:r w:rsidR="004C2577" w:rsidRPr="002D27F3">
              <w:rPr>
                <w:rStyle w:val="Hypertextovprepojenie"/>
                <w:rFonts w:cs="Times New Roman"/>
              </w:rPr>
              <w:t>7.1</w:t>
            </w:r>
            <w:r w:rsidR="004C2577">
              <w:rPr>
                <w:rFonts w:eastAsiaTheme="minorEastAsia" w:cstheme="minorBidi"/>
                <w:b w:val="0"/>
                <w:color w:val="auto"/>
                <w:lang w:eastAsia="sk-SK"/>
              </w:rPr>
              <w:tab/>
            </w:r>
            <w:r w:rsidR="004C2577" w:rsidRPr="002D27F3">
              <w:rPr>
                <w:rStyle w:val="Hypertextovprepojenie"/>
                <w:rFonts w:cs="Times New Roman"/>
              </w:rPr>
              <w:t>Vypracovanie a predloženie ŽoNFP</w:t>
            </w:r>
            <w:r w:rsidR="004C2577">
              <w:rPr>
                <w:webHidden/>
              </w:rPr>
              <w:tab/>
            </w:r>
            <w:r w:rsidR="004C2577">
              <w:rPr>
                <w:webHidden/>
              </w:rPr>
              <w:fldChar w:fldCharType="begin"/>
            </w:r>
            <w:r w:rsidR="004C2577">
              <w:rPr>
                <w:webHidden/>
              </w:rPr>
              <w:instrText xml:space="preserve"> PAGEREF _Toc133932141 \h </w:instrText>
            </w:r>
            <w:r w:rsidR="004C2577">
              <w:rPr>
                <w:webHidden/>
              </w:rPr>
            </w:r>
            <w:r w:rsidR="004C2577">
              <w:rPr>
                <w:webHidden/>
              </w:rPr>
              <w:fldChar w:fldCharType="separate"/>
            </w:r>
            <w:r w:rsidR="004C2577">
              <w:rPr>
                <w:webHidden/>
              </w:rPr>
              <w:t>86</w:t>
            </w:r>
            <w:r w:rsidR="004C2577">
              <w:rPr>
                <w:webHidden/>
              </w:rPr>
              <w:fldChar w:fldCharType="end"/>
            </w:r>
          </w:hyperlink>
        </w:p>
        <w:p w14:paraId="7E4C26EB" w14:textId="61E37E76" w:rsidR="004C2577" w:rsidRDefault="001A5F31">
          <w:pPr>
            <w:pStyle w:val="Obsah3"/>
            <w:rPr>
              <w:rFonts w:eastAsiaTheme="minorEastAsia" w:cstheme="minorBidi"/>
              <w:bCs w:val="0"/>
              <w:i w:val="0"/>
              <w:color w:val="auto"/>
              <w:lang w:eastAsia="sk-SK"/>
            </w:rPr>
          </w:pPr>
          <w:hyperlink w:anchor="_Toc133932142" w:history="1">
            <w:r w:rsidR="004C2577" w:rsidRPr="002D27F3">
              <w:rPr>
                <w:rStyle w:val="Hypertextovprepojenie"/>
              </w:rPr>
              <w:t>7.1.1</w:t>
            </w:r>
            <w:r w:rsidR="004C2577">
              <w:rPr>
                <w:rFonts w:eastAsiaTheme="minorEastAsia" w:cstheme="minorBidi"/>
                <w:bCs w:val="0"/>
                <w:i w:val="0"/>
                <w:color w:val="auto"/>
                <w:lang w:eastAsia="sk-SK"/>
              </w:rPr>
              <w:tab/>
            </w:r>
            <w:r w:rsidR="004C2577" w:rsidRPr="002D27F3">
              <w:rPr>
                <w:rStyle w:val="Hypertextovprepojenie"/>
              </w:rPr>
              <w:t>Podmienky doručenia ŽoNFP</w:t>
            </w:r>
            <w:r w:rsidR="004C2577">
              <w:rPr>
                <w:webHidden/>
              </w:rPr>
              <w:tab/>
            </w:r>
            <w:r w:rsidR="004C2577">
              <w:rPr>
                <w:webHidden/>
              </w:rPr>
              <w:fldChar w:fldCharType="begin"/>
            </w:r>
            <w:r w:rsidR="004C2577">
              <w:rPr>
                <w:webHidden/>
              </w:rPr>
              <w:instrText xml:space="preserve"> PAGEREF _Toc133932142 \h </w:instrText>
            </w:r>
            <w:r w:rsidR="004C2577">
              <w:rPr>
                <w:webHidden/>
              </w:rPr>
            </w:r>
            <w:r w:rsidR="004C2577">
              <w:rPr>
                <w:webHidden/>
              </w:rPr>
              <w:fldChar w:fldCharType="separate"/>
            </w:r>
            <w:r w:rsidR="004C2577">
              <w:rPr>
                <w:webHidden/>
              </w:rPr>
              <w:t>88</w:t>
            </w:r>
            <w:r w:rsidR="004C2577">
              <w:rPr>
                <w:webHidden/>
              </w:rPr>
              <w:fldChar w:fldCharType="end"/>
            </w:r>
          </w:hyperlink>
        </w:p>
        <w:p w14:paraId="4A7E080C" w14:textId="42F40017" w:rsidR="004C2577" w:rsidRDefault="001A5F31">
          <w:pPr>
            <w:pStyle w:val="Obsah3"/>
            <w:rPr>
              <w:rFonts w:eastAsiaTheme="minorEastAsia" w:cstheme="minorBidi"/>
              <w:bCs w:val="0"/>
              <w:i w:val="0"/>
              <w:color w:val="auto"/>
              <w:lang w:eastAsia="sk-SK"/>
            </w:rPr>
          </w:pPr>
          <w:hyperlink w:anchor="_Toc133932143" w:history="1">
            <w:r w:rsidR="004C2577" w:rsidRPr="002D27F3">
              <w:rPr>
                <w:rStyle w:val="Hypertextovprepojenie"/>
              </w:rPr>
              <w:t>7.1.2</w:t>
            </w:r>
            <w:r w:rsidR="004C2577">
              <w:rPr>
                <w:rFonts w:eastAsiaTheme="minorEastAsia" w:cstheme="minorBidi"/>
                <w:bCs w:val="0"/>
                <w:i w:val="0"/>
                <w:color w:val="auto"/>
                <w:lang w:eastAsia="sk-SK"/>
              </w:rPr>
              <w:tab/>
            </w:r>
            <w:r w:rsidR="004C2577" w:rsidRPr="002D27F3">
              <w:rPr>
                <w:rStyle w:val="Hypertextovprepojenie"/>
              </w:rPr>
              <w:t>Podmienky poskytnutia príspevku</w:t>
            </w:r>
            <w:r w:rsidR="004C2577">
              <w:rPr>
                <w:webHidden/>
              </w:rPr>
              <w:tab/>
            </w:r>
            <w:r w:rsidR="004C2577">
              <w:rPr>
                <w:webHidden/>
              </w:rPr>
              <w:fldChar w:fldCharType="begin"/>
            </w:r>
            <w:r w:rsidR="004C2577">
              <w:rPr>
                <w:webHidden/>
              </w:rPr>
              <w:instrText xml:space="preserve"> PAGEREF _Toc133932143 \h </w:instrText>
            </w:r>
            <w:r w:rsidR="004C2577">
              <w:rPr>
                <w:webHidden/>
              </w:rPr>
            </w:r>
            <w:r w:rsidR="004C2577">
              <w:rPr>
                <w:webHidden/>
              </w:rPr>
              <w:fldChar w:fldCharType="separate"/>
            </w:r>
            <w:r w:rsidR="004C2577">
              <w:rPr>
                <w:webHidden/>
              </w:rPr>
              <w:t>89</w:t>
            </w:r>
            <w:r w:rsidR="004C2577">
              <w:rPr>
                <w:webHidden/>
              </w:rPr>
              <w:fldChar w:fldCharType="end"/>
            </w:r>
          </w:hyperlink>
        </w:p>
        <w:p w14:paraId="600785CE" w14:textId="26BCD6DC" w:rsidR="004C2577" w:rsidRDefault="001A5F31">
          <w:pPr>
            <w:pStyle w:val="Obsah3"/>
            <w:rPr>
              <w:rFonts w:eastAsiaTheme="minorEastAsia" w:cstheme="minorBidi"/>
              <w:bCs w:val="0"/>
              <w:i w:val="0"/>
              <w:color w:val="auto"/>
              <w:lang w:eastAsia="sk-SK"/>
            </w:rPr>
          </w:pPr>
          <w:hyperlink w:anchor="_Toc133932144" w:history="1">
            <w:r w:rsidR="004C2577" w:rsidRPr="002D27F3">
              <w:rPr>
                <w:rStyle w:val="Hypertextovprepojenie"/>
              </w:rPr>
              <w:t>7.1.3</w:t>
            </w:r>
            <w:r w:rsidR="004C2577">
              <w:rPr>
                <w:rFonts w:eastAsiaTheme="minorEastAsia" w:cstheme="minorBidi"/>
                <w:bCs w:val="0"/>
                <w:i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_Toc133932144 \h </w:instrText>
            </w:r>
            <w:r w:rsidR="004C2577">
              <w:rPr>
                <w:webHidden/>
              </w:rPr>
            </w:r>
            <w:r w:rsidR="004C2577">
              <w:rPr>
                <w:webHidden/>
              </w:rPr>
              <w:fldChar w:fldCharType="separate"/>
            </w:r>
            <w:r w:rsidR="004C2577">
              <w:rPr>
                <w:webHidden/>
              </w:rPr>
              <w:t>90</w:t>
            </w:r>
            <w:r w:rsidR="004C2577">
              <w:rPr>
                <w:webHidden/>
              </w:rPr>
              <w:fldChar w:fldCharType="end"/>
            </w:r>
          </w:hyperlink>
        </w:p>
        <w:p w14:paraId="1BA51AB0" w14:textId="0B84DB5F" w:rsidR="004C2577" w:rsidRDefault="001A5F31">
          <w:pPr>
            <w:pStyle w:val="Obsah3"/>
            <w:rPr>
              <w:rFonts w:eastAsiaTheme="minorEastAsia" w:cstheme="minorBidi"/>
              <w:bCs w:val="0"/>
              <w:i w:val="0"/>
              <w:color w:val="auto"/>
              <w:lang w:eastAsia="sk-SK"/>
            </w:rPr>
          </w:pPr>
          <w:hyperlink w:anchor="_Toc133932145" w:history="1">
            <w:r w:rsidR="004C2577" w:rsidRPr="002D27F3">
              <w:rPr>
                <w:rStyle w:val="Hypertextovprepojenie"/>
              </w:rPr>
              <w:t>7.1.4</w:t>
            </w:r>
            <w:r w:rsidR="004C2577">
              <w:rPr>
                <w:rFonts w:eastAsiaTheme="minorEastAsia" w:cstheme="minorBidi"/>
                <w:bCs w:val="0"/>
                <w:i w:val="0"/>
                <w:color w:val="auto"/>
                <w:lang w:eastAsia="sk-SK"/>
              </w:rPr>
              <w:tab/>
            </w:r>
            <w:r w:rsidR="004C2577" w:rsidRPr="002D27F3">
              <w:rPr>
                <w:rStyle w:val="Hypertextovprepojenie"/>
              </w:rPr>
              <w:t>Vydanie rozhodnutia</w:t>
            </w:r>
            <w:r w:rsidR="004C2577">
              <w:rPr>
                <w:webHidden/>
              </w:rPr>
              <w:tab/>
            </w:r>
            <w:r w:rsidR="004C2577">
              <w:rPr>
                <w:webHidden/>
              </w:rPr>
              <w:fldChar w:fldCharType="begin"/>
            </w:r>
            <w:r w:rsidR="004C2577">
              <w:rPr>
                <w:webHidden/>
              </w:rPr>
              <w:instrText xml:space="preserve"> PAGEREF _Toc133932145 \h </w:instrText>
            </w:r>
            <w:r w:rsidR="004C2577">
              <w:rPr>
                <w:webHidden/>
              </w:rPr>
            </w:r>
            <w:r w:rsidR="004C2577">
              <w:rPr>
                <w:webHidden/>
              </w:rPr>
              <w:fldChar w:fldCharType="separate"/>
            </w:r>
            <w:r w:rsidR="004C2577">
              <w:rPr>
                <w:webHidden/>
              </w:rPr>
              <w:t>93</w:t>
            </w:r>
            <w:r w:rsidR="004C2577">
              <w:rPr>
                <w:webHidden/>
              </w:rPr>
              <w:fldChar w:fldCharType="end"/>
            </w:r>
          </w:hyperlink>
        </w:p>
        <w:p w14:paraId="27FD862A" w14:textId="4B081F3B" w:rsidR="004C2577" w:rsidRDefault="001A5F31">
          <w:pPr>
            <w:pStyle w:val="Obsah3"/>
            <w:rPr>
              <w:rFonts w:eastAsiaTheme="minorEastAsia" w:cstheme="minorBidi"/>
              <w:bCs w:val="0"/>
              <w:i w:val="0"/>
              <w:color w:val="auto"/>
              <w:lang w:eastAsia="sk-SK"/>
            </w:rPr>
          </w:pPr>
          <w:hyperlink w:anchor="_Toc133932146" w:history="1">
            <w:r w:rsidR="004C2577" w:rsidRPr="002D27F3">
              <w:rPr>
                <w:rStyle w:val="Hypertextovprepojenie"/>
              </w:rPr>
              <w:t>7.1.5</w:t>
            </w:r>
            <w:r w:rsidR="004C2577">
              <w:rPr>
                <w:rFonts w:eastAsiaTheme="minorEastAsia" w:cstheme="minorBidi"/>
                <w:bCs w:val="0"/>
                <w:i w:val="0"/>
                <w:color w:val="auto"/>
                <w:lang w:eastAsia="sk-SK"/>
              </w:rPr>
              <w:tab/>
            </w:r>
            <w:r w:rsidR="004C2577" w:rsidRPr="002D27F3">
              <w:rPr>
                <w:rStyle w:val="Hypertextovprepojenie"/>
              </w:rPr>
              <w:t>Doručovanie</w:t>
            </w:r>
            <w:r w:rsidR="004C2577">
              <w:rPr>
                <w:webHidden/>
              </w:rPr>
              <w:tab/>
            </w:r>
            <w:r w:rsidR="004C2577">
              <w:rPr>
                <w:webHidden/>
              </w:rPr>
              <w:fldChar w:fldCharType="begin"/>
            </w:r>
            <w:r w:rsidR="004C2577">
              <w:rPr>
                <w:webHidden/>
              </w:rPr>
              <w:instrText xml:space="preserve"> PAGEREF _Toc133932146 \h </w:instrText>
            </w:r>
            <w:r w:rsidR="004C2577">
              <w:rPr>
                <w:webHidden/>
              </w:rPr>
            </w:r>
            <w:r w:rsidR="004C2577">
              <w:rPr>
                <w:webHidden/>
              </w:rPr>
              <w:fldChar w:fldCharType="separate"/>
            </w:r>
            <w:r w:rsidR="004C2577">
              <w:rPr>
                <w:webHidden/>
              </w:rPr>
              <w:t>99</w:t>
            </w:r>
            <w:r w:rsidR="004C2577">
              <w:rPr>
                <w:webHidden/>
              </w:rPr>
              <w:fldChar w:fldCharType="end"/>
            </w:r>
          </w:hyperlink>
        </w:p>
        <w:p w14:paraId="4410C3E3" w14:textId="3F64F68B" w:rsidR="004C2577" w:rsidRDefault="001A5F31">
          <w:pPr>
            <w:pStyle w:val="Obsah3"/>
            <w:rPr>
              <w:rFonts w:eastAsiaTheme="minorEastAsia" w:cstheme="minorBidi"/>
              <w:bCs w:val="0"/>
              <w:i w:val="0"/>
              <w:color w:val="auto"/>
              <w:lang w:eastAsia="sk-SK"/>
            </w:rPr>
          </w:pPr>
          <w:hyperlink w:anchor="_Toc133932147" w:history="1">
            <w:r w:rsidR="004C2577" w:rsidRPr="002D27F3">
              <w:rPr>
                <w:rStyle w:val="Hypertextovprepojenie"/>
              </w:rPr>
              <w:t>7.1.6</w:t>
            </w:r>
            <w:r w:rsidR="004C2577">
              <w:rPr>
                <w:rFonts w:eastAsiaTheme="minorEastAsia" w:cstheme="minorBidi"/>
                <w:bCs w:val="0"/>
                <w:i w:val="0"/>
                <w:color w:val="auto"/>
                <w:lang w:eastAsia="sk-SK"/>
              </w:rPr>
              <w:tab/>
            </w:r>
            <w:r w:rsidR="004C2577" w:rsidRPr="002D27F3">
              <w:rPr>
                <w:rStyle w:val="Hypertextovprepojenie"/>
              </w:rPr>
              <w:t>Počítanie lehôt</w:t>
            </w:r>
            <w:r w:rsidR="004C2577">
              <w:rPr>
                <w:webHidden/>
              </w:rPr>
              <w:tab/>
            </w:r>
            <w:r w:rsidR="004C2577">
              <w:rPr>
                <w:webHidden/>
              </w:rPr>
              <w:fldChar w:fldCharType="begin"/>
            </w:r>
            <w:r w:rsidR="004C2577">
              <w:rPr>
                <w:webHidden/>
              </w:rPr>
              <w:instrText xml:space="preserve"> PAGEREF _Toc133932147 \h </w:instrText>
            </w:r>
            <w:r w:rsidR="004C2577">
              <w:rPr>
                <w:webHidden/>
              </w:rPr>
            </w:r>
            <w:r w:rsidR="004C2577">
              <w:rPr>
                <w:webHidden/>
              </w:rPr>
              <w:fldChar w:fldCharType="separate"/>
            </w:r>
            <w:r w:rsidR="004C2577">
              <w:rPr>
                <w:webHidden/>
              </w:rPr>
              <w:t>100</w:t>
            </w:r>
            <w:r w:rsidR="004C2577">
              <w:rPr>
                <w:webHidden/>
              </w:rPr>
              <w:fldChar w:fldCharType="end"/>
            </w:r>
          </w:hyperlink>
        </w:p>
        <w:p w14:paraId="5237B202" w14:textId="29406C94" w:rsidR="004C2577" w:rsidRDefault="001A5F31">
          <w:pPr>
            <w:pStyle w:val="Obsah3"/>
            <w:rPr>
              <w:rFonts w:eastAsiaTheme="minorEastAsia" w:cstheme="minorBidi"/>
              <w:bCs w:val="0"/>
              <w:i w:val="0"/>
              <w:color w:val="auto"/>
              <w:lang w:eastAsia="sk-SK"/>
            </w:rPr>
          </w:pPr>
          <w:hyperlink w:anchor="_Toc133932148" w:history="1">
            <w:r w:rsidR="004C2577" w:rsidRPr="002D27F3">
              <w:rPr>
                <w:rStyle w:val="Hypertextovprepojenie"/>
              </w:rPr>
              <w:t>7.1.7</w:t>
            </w:r>
            <w:r w:rsidR="004C2577">
              <w:rPr>
                <w:rFonts w:eastAsiaTheme="minorEastAsia" w:cstheme="minorBidi"/>
                <w:bCs w:val="0"/>
                <w:i w:val="0"/>
                <w:color w:val="auto"/>
                <w:lang w:eastAsia="sk-SK"/>
              </w:rPr>
              <w:tab/>
            </w:r>
            <w:r w:rsidR="004C2577" w:rsidRPr="002D27F3">
              <w:rPr>
                <w:rStyle w:val="Hypertextovprepojenie"/>
              </w:rPr>
              <w:t>Oprava rozhodnutia</w:t>
            </w:r>
            <w:r w:rsidR="004C2577">
              <w:rPr>
                <w:webHidden/>
              </w:rPr>
              <w:tab/>
            </w:r>
            <w:r w:rsidR="004C2577">
              <w:rPr>
                <w:webHidden/>
              </w:rPr>
              <w:fldChar w:fldCharType="begin"/>
            </w:r>
            <w:r w:rsidR="004C2577">
              <w:rPr>
                <w:webHidden/>
              </w:rPr>
              <w:instrText xml:space="preserve"> PAGEREF _Toc133932148 \h </w:instrText>
            </w:r>
            <w:r w:rsidR="004C2577">
              <w:rPr>
                <w:webHidden/>
              </w:rPr>
            </w:r>
            <w:r w:rsidR="004C2577">
              <w:rPr>
                <w:webHidden/>
              </w:rPr>
              <w:fldChar w:fldCharType="separate"/>
            </w:r>
            <w:r w:rsidR="004C2577">
              <w:rPr>
                <w:webHidden/>
              </w:rPr>
              <w:t>100</w:t>
            </w:r>
            <w:r w:rsidR="004C2577">
              <w:rPr>
                <w:webHidden/>
              </w:rPr>
              <w:fldChar w:fldCharType="end"/>
            </w:r>
          </w:hyperlink>
        </w:p>
        <w:p w14:paraId="3DB4C8B3" w14:textId="4B260D5B" w:rsidR="004C2577" w:rsidRDefault="001A5F31">
          <w:pPr>
            <w:pStyle w:val="Obsah2"/>
            <w:rPr>
              <w:rFonts w:eastAsiaTheme="minorEastAsia" w:cstheme="minorBidi"/>
              <w:b w:val="0"/>
              <w:color w:val="auto"/>
              <w:lang w:eastAsia="sk-SK"/>
            </w:rPr>
          </w:pPr>
          <w:hyperlink w:anchor="_Toc133932149" w:history="1">
            <w:r w:rsidR="004C2577" w:rsidRPr="002D27F3">
              <w:rPr>
                <w:rStyle w:val="Hypertextovprepojenie"/>
                <w:rFonts w:cs="Times New Roman"/>
              </w:rPr>
              <w:t>7.2</w:t>
            </w:r>
            <w:r w:rsidR="004C2577">
              <w:rPr>
                <w:rFonts w:eastAsiaTheme="minorEastAsia" w:cstheme="minorBidi"/>
                <w:b w:val="0"/>
                <w:color w:val="auto"/>
                <w:lang w:eastAsia="sk-SK"/>
              </w:rPr>
              <w:tab/>
            </w:r>
            <w:r w:rsidR="004C2577" w:rsidRPr="002D27F3">
              <w:rPr>
                <w:rStyle w:val="Hypertextovprepojenie"/>
                <w:rFonts w:cs="Times New Roman"/>
              </w:rPr>
              <w:t>Uzatvorenie zmluvy o poskytnutí NFP</w:t>
            </w:r>
            <w:r w:rsidR="004C2577">
              <w:rPr>
                <w:webHidden/>
              </w:rPr>
              <w:tab/>
            </w:r>
            <w:r w:rsidR="004C2577">
              <w:rPr>
                <w:webHidden/>
              </w:rPr>
              <w:fldChar w:fldCharType="begin"/>
            </w:r>
            <w:r w:rsidR="004C2577">
              <w:rPr>
                <w:webHidden/>
              </w:rPr>
              <w:instrText xml:space="preserve"> PAGEREF _Toc133932149 \h </w:instrText>
            </w:r>
            <w:r w:rsidR="004C2577">
              <w:rPr>
                <w:webHidden/>
              </w:rPr>
            </w:r>
            <w:r w:rsidR="004C2577">
              <w:rPr>
                <w:webHidden/>
              </w:rPr>
              <w:fldChar w:fldCharType="separate"/>
            </w:r>
            <w:r w:rsidR="004C2577">
              <w:rPr>
                <w:webHidden/>
              </w:rPr>
              <w:t>101</w:t>
            </w:r>
            <w:r w:rsidR="004C2577">
              <w:rPr>
                <w:webHidden/>
              </w:rPr>
              <w:fldChar w:fldCharType="end"/>
            </w:r>
          </w:hyperlink>
        </w:p>
        <w:p w14:paraId="5B8449ED" w14:textId="5AEB9511" w:rsidR="004C2577" w:rsidRDefault="001A5F31">
          <w:pPr>
            <w:pStyle w:val="Obsah3"/>
            <w:rPr>
              <w:rFonts w:eastAsiaTheme="minorEastAsia" w:cstheme="minorBidi"/>
              <w:bCs w:val="0"/>
              <w:i w:val="0"/>
              <w:color w:val="auto"/>
              <w:lang w:eastAsia="sk-SK"/>
            </w:rPr>
          </w:pPr>
          <w:hyperlink w:anchor="_Toc133932150" w:history="1">
            <w:r w:rsidR="004C2577" w:rsidRPr="002D27F3">
              <w:rPr>
                <w:rStyle w:val="Hypertextovprepojenie"/>
              </w:rPr>
              <w:t>7.2.1</w:t>
            </w:r>
            <w:r w:rsidR="004C2577">
              <w:rPr>
                <w:rFonts w:eastAsiaTheme="minorEastAsia" w:cstheme="minorBidi"/>
                <w:bCs w:val="0"/>
                <w:i w:val="0"/>
                <w:color w:val="auto"/>
                <w:lang w:eastAsia="sk-SK"/>
              </w:rPr>
              <w:tab/>
            </w:r>
            <w:r w:rsidR="004C2577" w:rsidRPr="002D27F3">
              <w:rPr>
                <w:rStyle w:val="Hypertextovprepojenie"/>
              </w:rPr>
              <w:t>Zmena Zmluvy o poskytnutí NFP</w:t>
            </w:r>
            <w:r w:rsidR="004C2577">
              <w:rPr>
                <w:webHidden/>
              </w:rPr>
              <w:tab/>
            </w:r>
            <w:r w:rsidR="004C2577">
              <w:rPr>
                <w:webHidden/>
              </w:rPr>
              <w:fldChar w:fldCharType="begin"/>
            </w:r>
            <w:r w:rsidR="004C2577">
              <w:rPr>
                <w:webHidden/>
              </w:rPr>
              <w:instrText xml:space="preserve"> PAGEREF _Toc133932150 \h </w:instrText>
            </w:r>
            <w:r w:rsidR="004C2577">
              <w:rPr>
                <w:webHidden/>
              </w:rPr>
            </w:r>
            <w:r w:rsidR="004C2577">
              <w:rPr>
                <w:webHidden/>
              </w:rPr>
              <w:fldChar w:fldCharType="separate"/>
            </w:r>
            <w:r w:rsidR="004C2577">
              <w:rPr>
                <w:webHidden/>
              </w:rPr>
              <w:t>102</w:t>
            </w:r>
            <w:r w:rsidR="004C2577">
              <w:rPr>
                <w:webHidden/>
              </w:rPr>
              <w:fldChar w:fldCharType="end"/>
            </w:r>
          </w:hyperlink>
        </w:p>
        <w:p w14:paraId="7D14ED33" w14:textId="6363C37F" w:rsidR="004C2577" w:rsidRDefault="001A5F31">
          <w:pPr>
            <w:pStyle w:val="Obsah3"/>
            <w:rPr>
              <w:rFonts w:eastAsiaTheme="minorEastAsia" w:cstheme="minorBidi"/>
              <w:bCs w:val="0"/>
              <w:i w:val="0"/>
              <w:color w:val="auto"/>
              <w:lang w:eastAsia="sk-SK"/>
            </w:rPr>
          </w:pPr>
          <w:hyperlink w:anchor="_Toc133932151" w:history="1">
            <w:r w:rsidR="004C2577" w:rsidRPr="002D27F3">
              <w:rPr>
                <w:rStyle w:val="Hypertextovprepojenie"/>
              </w:rPr>
              <w:t>7.2.2</w:t>
            </w:r>
            <w:r w:rsidR="004C2577">
              <w:rPr>
                <w:rFonts w:eastAsiaTheme="minorEastAsia" w:cstheme="minorBidi"/>
                <w:bCs w:val="0"/>
                <w:i w:val="0"/>
                <w:color w:val="auto"/>
                <w:lang w:eastAsia="sk-SK"/>
              </w:rPr>
              <w:tab/>
            </w:r>
            <w:r w:rsidR="004C2577" w:rsidRPr="002D27F3">
              <w:rPr>
                <w:rStyle w:val="Hypertextovprepojenie"/>
              </w:rPr>
              <w:t>Ukončenie Zmluvy o poskytnutí NFP</w:t>
            </w:r>
            <w:r w:rsidR="004C2577">
              <w:rPr>
                <w:webHidden/>
              </w:rPr>
              <w:tab/>
            </w:r>
            <w:r w:rsidR="004C2577">
              <w:rPr>
                <w:webHidden/>
              </w:rPr>
              <w:fldChar w:fldCharType="begin"/>
            </w:r>
            <w:r w:rsidR="004C2577">
              <w:rPr>
                <w:webHidden/>
              </w:rPr>
              <w:instrText xml:space="preserve"> PAGEREF _Toc133932151 \h </w:instrText>
            </w:r>
            <w:r w:rsidR="004C2577">
              <w:rPr>
                <w:webHidden/>
              </w:rPr>
            </w:r>
            <w:r w:rsidR="004C2577">
              <w:rPr>
                <w:webHidden/>
              </w:rPr>
              <w:fldChar w:fldCharType="separate"/>
            </w:r>
            <w:r w:rsidR="004C2577">
              <w:rPr>
                <w:webHidden/>
              </w:rPr>
              <w:t>103</w:t>
            </w:r>
            <w:r w:rsidR="004C2577">
              <w:rPr>
                <w:webHidden/>
              </w:rPr>
              <w:fldChar w:fldCharType="end"/>
            </w:r>
          </w:hyperlink>
        </w:p>
        <w:p w14:paraId="26DCB125" w14:textId="5A934B7F" w:rsidR="004C2577" w:rsidRDefault="001A5F31">
          <w:pPr>
            <w:pStyle w:val="Obsah2"/>
            <w:rPr>
              <w:rFonts w:eastAsiaTheme="minorEastAsia" w:cstheme="minorBidi"/>
              <w:b w:val="0"/>
              <w:color w:val="auto"/>
              <w:lang w:eastAsia="sk-SK"/>
            </w:rPr>
          </w:pPr>
          <w:hyperlink w:anchor="_Toc133932152" w:history="1">
            <w:r w:rsidR="004C2577" w:rsidRPr="002D27F3">
              <w:rPr>
                <w:rStyle w:val="Hypertextovprepojenie"/>
                <w:rFonts w:cs="Times New Roman"/>
              </w:rPr>
              <w:t>7.3</w:t>
            </w:r>
            <w:r w:rsidR="004C2577">
              <w:rPr>
                <w:rFonts w:eastAsiaTheme="minorEastAsia" w:cstheme="minorBidi"/>
                <w:b w:val="0"/>
                <w:color w:val="auto"/>
                <w:lang w:eastAsia="sk-SK"/>
              </w:rPr>
              <w:tab/>
            </w:r>
            <w:r w:rsidR="004C2577" w:rsidRPr="002D27F3">
              <w:rPr>
                <w:rStyle w:val="Hypertextovprepojenie"/>
                <w:rFonts w:cs="Times New Roman"/>
              </w:rPr>
              <w:t>Oprávnenosť výdavkov</w:t>
            </w:r>
            <w:r w:rsidR="004C2577">
              <w:rPr>
                <w:webHidden/>
              </w:rPr>
              <w:tab/>
            </w:r>
            <w:r w:rsidR="004C2577">
              <w:rPr>
                <w:webHidden/>
              </w:rPr>
              <w:fldChar w:fldCharType="begin"/>
            </w:r>
            <w:r w:rsidR="004C2577">
              <w:rPr>
                <w:webHidden/>
              </w:rPr>
              <w:instrText xml:space="preserve"> PAGEREF _Toc133932152 \h </w:instrText>
            </w:r>
            <w:r w:rsidR="004C2577">
              <w:rPr>
                <w:webHidden/>
              </w:rPr>
            </w:r>
            <w:r w:rsidR="004C2577">
              <w:rPr>
                <w:webHidden/>
              </w:rPr>
              <w:fldChar w:fldCharType="separate"/>
            </w:r>
            <w:r w:rsidR="004C2577">
              <w:rPr>
                <w:webHidden/>
              </w:rPr>
              <w:t>104</w:t>
            </w:r>
            <w:r w:rsidR="004C2577">
              <w:rPr>
                <w:webHidden/>
              </w:rPr>
              <w:fldChar w:fldCharType="end"/>
            </w:r>
          </w:hyperlink>
        </w:p>
        <w:p w14:paraId="7B849667" w14:textId="79B1B55E" w:rsidR="004C2577" w:rsidRDefault="001A5F31">
          <w:pPr>
            <w:pStyle w:val="Obsah3"/>
            <w:rPr>
              <w:rFonts w:eastAsiaTheme="minorEastAsia" w:cstheme="minorBidi"/>
              <w:bCs w:val="0"/>
              <w:i w:val="0"/>
              <w:color w:val="auto"/>
              <w:lang w:eastAsia="sk-SK"/>
            </w:rPr>
          </w:pPr>
          <w:hyperlink w:anchor="_Toc133932153" w:history="1">
            <w:r w:rsidR="004C2577" w:rsidRPr="002D27F3">
              <w:rPr>
                <w:rStyle w:val="Hypertextovprepojenie"/>
                <w:rFonts w:cstheme="minorHAnsi"/>
                <w:b/>
              </w:rPr>
              <w:t>7.3.1</w:t>
            </w:r>
            <w:r w:rsidR="004C2577">
              <w:rPr>
                <w:rFonts w:eastAsiaTheme="minorEastAsia" w:cstheme="minorBidi"/>
                <w:bCs w:val="0"/>
                <w:i w:val="0"/>
                <w:color w:val="auto"/>
                <w:lang w:eastAsia="sk-SK"/>
              </w:rPr>
              <w:tab/>
            </w:r>
            <w:r w:rsidR="004C2577" w:rsidRPr="002D27F3">
              <w:rPr>
                <w:rStyle w:val="Hypertextovprepojenie"/>
                <w:rFonts w:cstheme="minorHAnsi"/>
                <w:b/>
              </w:rPr>
              <w:t>Zjednodušené vykazovanie výdavkov</w:t>
            </w:r>
            <w:r w:rsidR="004C2577">
              <w:rPr>
                <w:webHidden/>
              </w:rPr>
              <w:tab/>
            </w:r>
            <w:r w:rsidR="004C2577">
              <w:rPr>
                <w:webHidden/>
              </w:rPr>
              <w:fldChar w:fldCharType="begin"/>
            </w:r>
            <w:r w:rsidR="004C2577">
              <w:rPr>
                <w:webHidden/>
              </w:rPr>
              <w:instrText xml:space="preserve"> PAGEREF _Toc133932153 \h </w:instrText>
            </w:r>
            <w:r w:rsidR="004C2577">
              <w:rPr>
                <w:webHidden/>
              </w:rPr>
            </w:r>
            <w:r w:rsidR="004C2577">
              <w:rPr>
                <w:webHidden/>
              </w:rPr>
              <w:fldChar w:fldCharType="separate"/>
            </w:r>
            <w:r w:rsidR="004C2577">
              <w:rPr>
                <w:webHidden/>
              </w:rPr>
              <w:t>106</w:t>
            </w:r>
            <w:r w:rsidR="004C2577">
              <w:rPr>
                <w:webHidden/>
              </w:rPr>
              <w:fldChar w:fldCharType="end"/>
            </w:r>
          </w:hyperlink>
        </w:p>
        <w:p w14:paraId="288AF5F0" w14:textId="7F610E14" w:rsidR="004C2577" w:rsidRDefault="001A5F31">
          <w:pPr>
            <w:pStyle w:val="Obsah3"/>
            <w:rPr>
              <w:rFonts w:eastAsiaTheme="minorEastAsia" w:cstheme="minorBidi"/>
              <w:bCs w:val="0"/>
              <w:i w:val="0"/>
              <w:color w:val="auto"/>
              <w:lang w:eastAsia="sk-SK"/>
            </w:rPr>
          </w:pPr>
          <w:hyperlink w:anchor="_Toc133932154" w:history="1">
            <w:r w:rsidR="004C2577" w:rsidRPr="002D27F3">
              <w:rPr>
                <w:rStyle w:val="Hypertextovprepojenie"/>
                <w:rFonts w:cstheme="minorHAnsi"/>
                <w:b/>
              </w:rPr>
              <w:t>7.3.2</w:t>
            </w:r>
            <w:r w:rsidR="004C2577">
              <w:rPr>
                <w:rFonts w:eastAsiaTheme="minorEastAsia" w:cstheme="minorBidi"/>
                <w:bCs w:val="0"/>
                <w:i w:val="0"/>
                <w:color w:val="auto"/>
                <w:lang w:eastAsia="sk-SK"/>
              </w:rPr>
              <w:tab/>
            </w:r>
            <w:r w:rsidR="004C2577" w:rsidRPr="002D27F3">
              <w:rPr>
                <w:rStyle w:val="Hypertextovprepojenie"/>
                <w:rFonts w:cstheme="minorHAnsi"/>
                <w:b/>
              </w:rPr>
              <w:t>Posudzovanie zásady hospodárnosti výdavkov</w:t>
            </w:r>
            <w:r w:rsidR="004C2577">
              <w:rPr>
                <w:webHidden/>
              </w:rPr>
              <w:tab/>
            </w:r>
            <w:r w:rsidR="004C2577">
              <w:rPr>
                <w:webHidden/>
              </w:rPr>
              <w:fldChar w:fldCharType="begin"/>
            </w:r>
            <w:r w:rsidR="004C2577">
              <w:rPr>
                <w:webHidden/>
              </w:rPr>
              <w:instrText xml:space="preserve"> PAGEREF _Toc133932154 \h </w:instrText>
            </w:r>
            <w:r w:rsidR="004C2577">
              <w:rPr>
                <w:webHidden/>
              </w:rPr>
            </w:r>
            <w:r w:rsidR="004C2577">
              <w:rPr>
                <w:webHidden/>
              </w:rPr>
              <w:fldChar w:fldCharType="separate"/>
            </w:r>
            <w:r w:rsidR="004C2577">
              <w:rPr>
                <w:webHidden/>
              </w:rPr>
              <w:t>107</w:t>
            </w:r>
            <w:r w:rsidR="004C2577">
              <w:rPr>
                <w:webHidden/>
              </w:rPr>
              <w:fldChar w:fldCharType="end"/>
            </w:r>
          </w:hyperlink>
        </w:p>
        <w:p w14:paraId="7609D03A" w14:textId="16D18550" w:rsidR="004C2577" w:rsidRDefault="001A5F31">
          <w:pPr>
            <w:pStyle w:val="Obsah1"/>
            <w:rPr>
              <w:rFonts w:eastAsiaTheme="minorEastAsia" w:cstheme="minorBidi"/>
              <w:b w:val="0"/>
              <w:caps w:val="0"/>
              <w:color w:val="auto"/>
              <w:lang w:eastAsia="sk-SK"/>
            </w:rPr>
          </w:pPr>
          <w:hyperlink w:anchor="_Toc133932155" w:history="1">
            <w:r w:rsidR="004C2577" w:rsidRPr="002D27F3">
              <w:rPr>
                <w:rStyle w:val="Hypertextovprepojenie"/>
              </w:rPr>
              <w:t xml:space="preserve">ČASŤ C Postupy pre MAS v rámci </w:t>
            </w:r>
            <w:r w:rsidR="004C2577" w:rsidRPr="002D27F3">
              <w:rPr>
                <w:rStyle w:val="Hypertextovprepojenie"/>
                <w:rFonts w:cstheme="minorHAnsi"/>
              </w:rPr>
              <w:t>implEmentácie</w:t>
            </w:r>
            <w:r w:rsidR="004C2577" w:rsidRPr="002D27F3">
              <w:rPr>
                <w:rStyle w:val="Hypertextovprepojenie"/>
              </w:rPr>
              <w:t xml:space="preserve"> stratégie CLLD</w:t>
            </w:r>
            <w:r w:rsidR="004C2577">
              <w:rPr>
                <w:webHidden/>
              </w:rPr>
              <w:tab/>
            </w:r>
            <w:r w:rsidR="004C2577">
              <w:rPr>
                <w:webHidden/>
              </w:rPr>
              <w:fldChar w:fldCharType="begin"/>
            </w:r>
            <w:r w:rsidR="004C2577">
              <w:rPr>
                <w:webHidden/>
              </w:rPr>
              <w:instrText xml:space="preserve"> PAGEREF _Toc133932155 \h </w:instrText>
            </w:r>
            <w:r w:rsidR="004C2577">
              <w:rPr>
                <w:webHidden/>
              </w:rPr>
            </w:r>
            <w:r w:rsidR="004C2577">
              <w:rPr>
                <w:webHidden/>
              </w:rPr>
              <w:fldChar w:fldCharType="separate"/>
            </w:r>
            <w:r w:rsidR="004C2577">
              <w:rPr>
                <w:webHidden/>
              </w:rPr>
              <w:t>110</w:t>
            </w:r>
            <w:r w:rsidR="004C2577">
              <w:rPr>
                <w:webHidden/>
              </w:rPr>
              <w:fldChar w:fldCharType="end"/>
            </w:r>
          </w:hyperlink>
        </w:p>
        <w:p w14:paraId="71862B51" w14:textId="36BAF7B2" w:rsidR="004C2577" w:rsidRDefault="001A5F31">
          <w:pPr>
            <w:pStyle w:val="Obsah1"/>
            <w:rPr>
              <w:rFonts w:eastAsiaTheme="minorEastAsia" w:cstheme="minorBidi"/>
              <w:b w:val="0"/>
              <w:caps w:val="0"/>
              <w:color w:val="auto"/>
              <w:lang w:eastAsia="sk-SK"/>
            </w:rPr>
          </w:pPr>
          <w:hyperlink w:anchor="_Toc133932156" w:history="1">
            <w:r w:rsidR="004C2577" w:rsidRPr="002D27F3">
              <w:rPr>
                <w:rStyle w:val="Hypertextovprepojenie"/>
              </w:rPr>
              <w:t>8</w:t>
            </w:r>
            <w:r w:rsidR="004C2577">
              <w:rPr>
                <w:rFonts w:eastAsiaTheme="minorEastAsia" w:cstheme="minorBidi"/>
                <w:b w:val="0"/>
                <w:caps w:val="0"/>
                <w:color w:val="auto"/>
                <w:lang w:eastAsia="sk-SK"/>
              </w:rPr>
              <w:tab/>
            </w:r>
            <w:r w:rsidR="004C2577" w:rsidRPr="002D27F3">
              <w:rPr>
                <w:rStyle w:val="Hypertextovprepojenie"/>
              </w:rPr>
              <w:t>Postupy pre MAS v rámci implEmentácie stratégie CLLD</w:t>
            </w:r>
            <w:r w:rsidR="004C2577">
              <w:rPr>
                <w:webHidden/>
              </w:rPr>
              <w:tab/>
            </w:r>
            <w:r w:rsidR="004C2577">
              <w:rPr>
                <w:webHidden/>
              </w:rPr>
              <w:fldChar w:fldCharType="begin"/>
            </w:r>
            <w:r w:rsidR="004C2577">
              <w:rPr>
                <w:webHidden/>
              </w:rPr>
              <w:instrText xml:space="preserve"> PAGEREF _Toc133932156 \h </w:instrText>
            </w:r>
            <w:r w:rsidR="004C2577">
              <w:rPr>
                <w:webHidden/>
              </w:rPr>
            </w:r>
            <w:r w:rsidR="004C2577">
              <w:rPr>
                <w:webHidden/>
              </w:rPr>
              <w:fldChar w:fldCharType="separate"/>
            </w:r>
            <w:r w:rsidR="004C2577">
              <w:rPr>
                <w:webHidden/>
              </w:rPr>
              <w:t>110</w:t>
            </w:r>
            <w:r w:rsidR="004C2577">
              <w:rPr>
                <w:webHidden/>
              </w:rPr>
              <w:fldChar w:fldCharType="end"/>
            </w:r>
          </w:hyperlink>
        </w:p>
        <w:p w14:paraId="4338B225" w14:textId="5766B043" w:rsidR="004C2577" w:rsidRDefault="001A5F31">
          <w:pPr>
            <w:pStyle w:val="Obsah2"/>
            <w:rPr>
              <w:rFonts w:eastAsiaTheme="minorEastAsia" w:cstheme="minorBidi"/>
              <w:b w:val="0"/>
              <w:color w:val="auto"/>
              <w:lang w:eastAsia="sk-SK"/>
            </w:rPr>
          </w:pPr>
          <w:hyperlink w:anchor="_Toc133932157" w:history="1">
            <w:r w:rsidR="004C2577" w:rsidRPr="002D27F3">
              <w:rPr>
                <w:rStyle w:val="Hypertextovprepojenie"/>
                <w:rFonts w:cs="Times New Roman"/>
              </w:rPr>
              <w:t>8.1</w:t>
            </w:r>
            <w:r w:rsidR="004C2577">
              <w:rPr>
                <w:rFonts w:eastAsiaTheme="minorEastAsia" w:cstheme="minorBidi"/>
                <w:b w:val="0"/>
                <w:color w:val="auto"/>
                <w:lang w:eastAsia="sk-SK"/>
              </w:rPr>
              <w:tab/>
            </w:r>
            <w:r w:rsidR="004C2577" w:rsidRPr="002D27F3">
              <w:rPr>
                <w:rStyle w:val="Hypertextovprepojenie"/>
                <w:rFonts w:cs="Times New Roman"/>
              </w:rPr>
              <w:t>Povinnosti MAS v rámci implementácie stratégie CLLD</w:t>
            </w:r>
            <w:r w:rsidR="004C2577">
              <w:rPr>
                <w:webHidden/>
              </w:rPr>
              <w:tab/>
            </w:r>
            <w:r w:rsidR="004C2577">
              <w:rPr>
                <w:webHidden/>
              </w:rPr>
              <w:fldChar w:fldCharType="begin"/>
            </w:r>
            <w:r w:rsidR="004C2577">
              <w:rPr>
                <w:webHidden/>
              </w:rPr>
              <w:instrText xml:space="preserve"> PAGEREF _Toc133932157 \h </w:instrText>
            </w:r>
            <w:r w:rsidR="004C2577">
              <w:rPr>
                <w:webHidden/>
              </w:rPr>
            </w:r>
            <w:r w:rsidR="004C2577">
              <w:rPr>
                <w:webHidden/>
              </w:rPr>
              <w:fldChar w:fldCharType="separate"/>
            </w:r>
            <w:r w:rsidR="004C2577">
              <w:rPr>
                <w:webHidden/>
              </w:rPr>
              <w:t>110</w:t>
            </w:r>
            <w:r w:rsidR="004C2577">
              <w:rPr>
                <w:webHidden/>
              </w:rPr>
              <w:fldChar w:fldCharType="end"/>
            </w:r>
          </w:hyperlink>
        </w:p>
        <w:p w14:paraId="711708AF" w14:textId="2FCE3A9E" w:rsidR="004C2577" w:rsidRDefault="001A5F31">
          <w:pPr>
            <w:pStyle w:val="Obsah2"/>
            <w:rPr>
              <w:rFonts w:eastAsiaTheme="minorEastAsia" w:cstheme="minorBidi"/>
              <w:b w:val="0"/>
              <w:color w:val="auto"/>
              <w:lang w:eastAsia="sk-SK"/>
            </w:rPr>
          </w:pPr>
          <w:hyperlink w:anchor="_Toc133932158" w:history="1">
            <w:r w:rsidR="004C2577" w:rsidRPr="002D27F3">
              <w:rPr>
                <w:rStyle w:val="Hypertextovprepojenie"/>
                <w:rFonts w:cs="Times New Roman"/>
              </w:rPr>
              <w:t>8.2</w:t>
            </w:r>
            <w:r w:rsidR="004C2577">
              <w:rPr>
                <w:rFonts w:eastAsiaTheme="minorEastAsia" w:cstheme="minorBidi"/>
                <w:b w:val="0"/>
                <w:color w:val="auto"/>
                <w:lang w:eastAsia="sk-SK"/>
              </w:rPr>
              <w:tab/>
            </w:r>
            <w:r w:rsidR="004C2577" w:rsidRPr="002D27F3">
              <w:rPr>
                <w:rStyle w:val="Hypertextovprepojenie"/>
                <w:rFonts w:cs="Times New Roman"/>
              </w:rPr>
              <w:t>Výzva</w:t>
            </w:r>
            <w:r w:rsidR="004C2577">
              <w:rPr>
                <w:webHidden/>
              </w:rPr>
              <w:tab/>
            </w:r>
            <w:r w:rsidR="004C2577">
              <w:rPr>
                <w:webHidden/>
              </w:rPr>
              <w:fldChar w:fldCharType="begin"/>
            </w:r>
            <w:r w:rsidR="004C2577">
              <w:rPr>
                <w:webHidden/>
              </w:rPr>
              <w:instrText xml:space="preserve"> PAGEREF _Toc133932158 \h </w:instrText>
            </w:r>
            <w:r w:rsidR="004C2577">
              <w:rPr>
                <w:webHidden/>
              </w:rPr>
            </w:r>
            <w:r w:rsidR="004C2577">
              <w:rPr>
                <w:webHidden/>
              </w:rPr>
              <w:fldChar w:fldCharType="separate"/>
            </w:r>
            <w:r w:rsidR="004C2577">
              <w:rPr>
                <w:webHidden/>
              </w:rPr>
              <w:t>111</w:t>
            </w:r>
            <w:r w:rsidR="004C2577">
              <w:rPr>
                <w:webHidden/>
              </w:rPr>
              <w:fldChar w:fldCharType="end"/>
            </w:r>
          </w:hyperlink>
        </w:p>
        <w:p w14:paraId="1BB51A36" w14:textId="36E18676" w:rsidR="004C2577" w:rsidRDefault="001A5F31">
          <w:pPr>
            <w:pStyle w:val="Obsah3"/>
            <w:rPr>
              <w:rFonts w:eastAsiaTheme="minorEastAsia" w:cstheme="minorBidi"/>
              <w:bCs w:val="0"/>
              <w:i w:val="0"/>
              <w:color w:val="auto"/>
              <w:lang w:eastAsia="sk-SK"/>
            </w:rPr>
          </w:pPr>
          <w:hyperlink w:anchor="_Toc133932159" w:history="1">
            <w:r w:rsidR="004C2577" w:rsidRPr="002D27F3">
              <w:rPr>
                <w:rStyle w:val="Hypertextovprepojenie"/>
              </w:rPr>
              <w:t>8.2.1</w:t>
            </w:r>
            <w:r w:rsidR="004C2577">
              <w:rPr>
                <w:rFonts w:eastAsiaTheme="minorEastAsia" w:cstheme="minorBidi"/>
                <w:bCs w:val="0"/>
                <w:i w:val="0"/>
                <w:color w:val="auto"/>
                <w:lang w:eastAsia="sk-SK"/>
              </w:rPr>
              <w:tab/>
            </w:r>
            <w:r w:rsidR="004C2577" w:rsidRPr="002D27F3">
              <w:rPr>
                <w:rStyle w:val="Hypertextovprepojenie"/>
              </w:rPr>
              <w:t>Harmonogram výziev</w:t>
            </w:r>
            <w:r w:rsidR="004C2577">
              <w:rPr>
                <w:webHidden/>
              </w:rPr>
              <w:tab/>
            </w:r>
            <w:r w:rsidR="004C2577">
              <w:rPr>
                <w:webHidden/>
              </w:rPr>
              <w:fldChar w:fldCharType="begin"/>
            </w:r>
            <w:r w:rsidR="004C2577">
              <w:rPr>
                <w:webHidden/>
              </w:rPr>
              <w:instrText xml:space="preserve"> PAGEREF _Toc133932159 \h </w:instrText>
            </w:r>
            <w:r w:rsidR="004C2577">
              <w:rPr>
                <w:webHidden/>
              </w:rPr>
            </w:r>
            <w:r w:rsidR="004C2577">
              <w:rPr>
                <w:webHidden/>
              </w:rPr>
              <w:fldChar w:fldCharType="separate"/>
            </w:r>
            <w:r w:rsidR="004C2577">
              <w:rPr>
                <w:webHidden/>
              </w:rPr>
              <w:t>111</w:t>
            </w:r>
            <w:r w:rsidR="004C2577">
              <w:rPr>
                <w:webHidden/>
              </w:rPr>
              <w:fldChar w:fldCharType="end"/>
            </w:r>
          </w:hyperlink>
        </w:p>
        <w:p w14:paraId="0DBB4E2E" w14:textId="2A8A826F" w:rsidR="004C2577" w:rsidRDefault="001A5F31">
          <w:pPr>
            <w:pStyle w:val="Obsah3"/>
            <w:rPr>
              <w:rFonts w:eastAsiaTheme="minorEastAsia" w:cstheme="minorBidi"/>
              <w:bCs w:val="0"/>
              <w:i w:val="0"/>
              <w:color w:val="auto"/>
              <w:lang w:eastAsia="sk-SK"/>
            </w:rPr>
          </w:pPr>
          <w:hyperlink w:anchor="_Toc133932160" w:history="1">
            <w:r w:rsidR="004C2577" w:rsidRPr="002D27F3">
              <w:rPr>
                <w:rStyle w:val="Hypertextovprepojenie"/>
              </w:rPr>
              <w:t>8.2.2</w:t>
            </w:r>
            <w:r w:rsidR="004C2577">
              <w:rPr>
                <w:rFonts w:eastAsiaTheme="minorEastAsia" w:cstheme="minorBidi"/>
                <w:bCs w:val="0"/>
                <w:i w:val="0"/>
                <w:color w:val="auto"/>
                <w:lang w:eastAsia="sk-SK"/>
              </w:rPr>
              <w:tab/>
            </w:r>
            <w:r w:rsidR="004C2577" w:rsidRPr="002D27F3">
              <w:rPr>
                <w:rStyle w:val="Hypertextovprepojenie"/>
              </w:rPr>
              <w:t>Typy výziev</w:t>
            </w:r>
            <w:r w:rsidR="004C2577">
              <w:rPr>
                <w:webHidden/>
              </w:rPr>
              <w:tab/>
            </w:r>
            <w:r w:rsidR="004C2577">
              <w:rPr>
                <w:webHidden/>
              </w:rPr>
              <w:fldChar w:fldCharType="begin"/>
            </w:r>
            <w:r w:rsidR="004C2577">
              <w:rPr>
                <w:webHidden/>
              </w:rPr>
              <w:instrText xml:space="preserve"> PAGEREF _Toc133932160 \h </w:instrText>
            </w:r>
            <w:r w:rsidR="004C2577">
              <w:rPr>
                <w:webHidden/>
              </w:rPr>
            </w:r>
            <w:r w:rsidR="004C2577">
              <w:rPr>
                <w:webHidden/>
              </w:rPr>
              <w:fldChar w:fldCharType="separate"/>
            </w:r>
            <w:r w:rsidR="004C2577">
              <w:rPr>
                <w:webHidden/>
              </w:rPr>
              <w:t>112</w:t>
            </w:r>
            <w:r w:rsidR="004C2577">
              <w:rPr>
                <w:webHidden/>
              </w:rPr>
              <w:fldChar w:fldCharType="end"/>
            </w:r>
          </w:hyperlink>
        </w:p>
        <w:p w14:paraId="65B2F5E7" w14:textId="2E9CF3C3" w:rsidR="004C2577" w:rsidRDefault="001A5F31">
          <w:pPr>
            <w:pStyle w:val="Obsah3"/>
            <w:rPr>
              <w:rFonts w:eastAsiaTheme="minorEastAsia" w:cstheme="minorBidi"/>
              <w:bCs w:val="0"/>
              <w:i w:val="0"/>
              <w:color w:val="auto"/>
              <w:lang w:eastAsia="sk-SK"/>
            </w:rPr>
          </w:pPr>
          <w:hyperlink w:anchor="_Toc133932161" w:history="1">
            <w:r w:rsidR="004C2577" w:rsidRPr="002D27F3">
              <w:rPr>
                <w:rStyle w:val="Hypertextovprepojenie"/>
              </w:rPr>
              <w:t>8.2.3</w:t>
            </w:r>
            <w:r w:rsidR="004C2577">
              <w:rPr>
                <w:rFonts w:eastAsiaTheme="minorEastAsia" w:cstheme="minorBidi"/>
                <w:bCs w:val="0"/>
                <w:i w:val="0"/>
                <w:color w:val="auto"/>
                <w:lang w:eastAsia="sk-SK"/>
              </w:rPr>
              <w:tab/>
            </w:r>
            <w:r w:rsidR="004C2577" w:rsidRPr="002D27F3">
              <w:rPr>
                <w:rStyle w:val="Hypertextovprepojenie"/>
              </w:rPr>
              <w:t>Zmena a zrušenie výzvy</w:t>
            </w:r>
            <w:r w:rsidR="004C2577">
              <w:rPr>
                <w:webHidden/>
              </w:rPr>
              <w:tab/>
            </w:r>
            <w:r w:rsidR="004C2577">
              <w:rPr>
                <w:webHidden/>
              </w:rPr>
              <w:fldChar w:fldCharType="begin"/>
            </w:r>
            <w:r w:rsidR="004C2577">
              <w:rPr>
                <w:webHidden/>
              </w:rPr>
              <w:instrText xml:space="preserve"> PAGEREF _Toc133932161 \h </w:instrText>
            </w:r>
            <w:r w:rsidR="004C2577">
              <w:rPr>
                <w:webHidden/>
              </w:rPr>
            </w:r>
            <w:r w:rsidR="004C2577">
              <w:rPr>
                <w:webHidden/>
              </w:rPr>
              <w:fldChar w:fldCharType="separate"/>
            </w:r>
            <w:r w:rsidR="004C2577">
              <w:rPr>
                <w:webHidden/>
              </w:rPr>
              <w:t>116</w:t>
            </w:r>
            <w:r w:rsidR="004C2577">
              <w:rPr>
                <w:webHidden/>
              </w:rPr>
              <w:fldChar w:fldCharType="end"/>
            </w:r>
          </w:hyperlink>
        </w:p>
        <w:p w14:paraId="1D908BCB" w14:textId="6A58CD13" w:rsidR="004C2577" w:rsidRDefault="001A5F31">
          <w:pPr>
            <w:pStyle w:val="Obsah3"/>
            <w:rPr>
              <w:rFonts w:eastAsiaTheme="minorEastAsia" w:cstheme="minorBidi"/>
              <w:bCs w:val="0"/>
              <w:i w:val="0"/>
              <w:color w:val="auto"/>
              <w:lang w:eastAsia="sk-SK"/>
            </w:rPr>
          </w:pPr>
          <w:hyperlink w:anchor="_Toc133932162" w:history="1">
            <w:r w:rsidR="004C2577" w:rsidRPr="002D27F3">
              <w:rPr>
                <w:rStyle w:val="Hypertextovprepojenie"/>
              </w:rPr>
              <w:t>8.2.4</w:t>
            </w:r>
            <w:r w:rsidR="004C2577">
              <w:rPr>
                <w:rFonts w:eastAsiaTheme="minorEastAsia" w:cstheme="minorBidi"/>
                <w:bCs w:val="0"/>
                <w:i w:val="0"/>
                <w:color w:val="auto"/>
                <w:lang w:eastAsia="sk-SK"/>
              </w:rPr>
              <w:tab/>
            </w:r>
            <w:r w:rsidR="004C2577" w:rsidRPr="002D27F3">
              <w:rPr>
                <w:rStyle w:val="Hypertextovprepojenie"/>
              </w:rPr>
              <w:t>Výber Odborného hodnotiteľa</w:t>
            </w:r>
            <w:r w:rsidR="004C2577">
              <w:rPr>
                <w:webHidden/>
              </w:rPr>
              <w:tab/>
            </w:r>
            <w:r w:rsidR="004C2577">
              <w:rPr>
                <w:webHidden/>
              </w:rPr>
              <w:fldChar w:fldCharType="begin"/>
            </w:r>
            <w:r w:rsidR="004C2577">
              <w:rPr>
                <w:webHidden/>
              </w:rPr>
              <w:instrText xml:space="preserve"> PAGEREF _Toc133932162 \h </w:instrText>
            </w:r>
            <w:r w:rsidR="004C2577">
              <w:rPr>
                <w:webHidden/>
              </w:rPr>
            </w:r>
            <w:r w:rsidR="004C2577">
              <w:rPr>
                <w:webHidden/>
              </w:rPr>
              <w:fldChar w:fldCharType="separate"/>
            </w:r>
            <w:r w:rsidR="004C2577">
              <w:rPr>
                <w:webHidden/>
              </w:rPr>
              <w:t>120</w:t>
            </w:r>
            <w:r w:rsidR="004C2577">
              <w:rPr>
                <w:webHidden/>
              </w:rPr>
              <w:fldChar w:fldCharType="end"/>
            </w:r>
          </w:hyperlink>
        </w:p>
        <w:p w14:paraId="4D4F9B4D" w14:textId="7D758925" w:rsidR="004C2577" w:rsidRDefault="001A5F31">
          <w:pPr>
            <w:pStyle w:val="Obsah2"/>
            <w:rPr>
              <w:rFonts w:eastAsiaTheme="minorEastAsia" w:cstheme="minorBidi"/>
              <w:b w:val="0"/>
              <w:color w:val="auto"/>
              <w:lang w:eastAsia="sk-SK"/>
            </w:rPr>
          </w:pPr>
          <w:hyperlink w:anchor="_Toc133932163" w:history="1">
            <w:r w:rsidR="004C2577" w:rsidRPr="002D27F3">
              <w:rPr>
                <w:rStyle w:val="Hypertextovprepojenie"/>
              </w:rPr>
              <w:t>8.3</w:t>
            </w:r>
            <w:r w:rsidR="004C2577">
              <w:rPr>
                <w:rFonts w:eastAsiaTheme="minorEastAsia" w:cstheme="minorBidi"/>
                <w:b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_Toc133932163 \h </w:instrText>
            </w:r>
            <w:r w:rsidR="004C2577">
              <w:rPr>
                <w:webHidden/>
              </w:rPr>
            </w:r>
            <w:r w:rsidR="004C2577">
              <w:rPr>
                <w:webHidden/>
              </w:rPr>
              <w:fldChar w:fldCharType="separate"/>
            </w:r>
            <w:r w:rsidR="004C2577">
              <w:rPr>
                <w:webHidden/>
              </w:rPr>
              <w:t>124</w:t>
            </w:r>
            <w:r w:rsidR="004C2577">
              <w:rPr>
                <w:webHidden/>
              </w:rPr>
              <w:fldChar w:fldCharType="end"/>
            </w:r>
          </w:hyperlink>
        </w:p>
        <w:p w14:paraId="0205A76D" w14:textId="1F03BC57" w:rsidR="004C2577" w:rsidRDefault="001A5F31">
          <w:pPr>
            <w:pStyle w:val="Obsah3"/>
            <w:rPr>
              <w:rFonts w:eastAsiaTheme="minorEastAsia" w:cstheme="minorBidi"/>
              <w:bCs w:val="0"/>
              <w:i w:val="0"/>
              <w:color w:val="auto"/>
              <w:lang w:eastAsia="sk-SK"/>
            </w:rPr>
          </w:pPr>
          <w:hyperlink w:anchor="_Toc133932164" w:history="1">
            <w:r w:rsidR="004C2577" w:rsidRPr="002D27F3">
              <w:rPr>
                <w:rStyle w:val="Hypertextovprepojenie"/>
              </w:rPr>
              <w:t>8.3.1</w:t>
            </w:r>
            <w:r w:rsidR="004C2577">
              <w:rPr>
                <w:rFonts w:eastAsiaTheme="minorEastAsia" w:cstheme="minorBidi"/>
                <w:bCs w:val="0"/>
                <w:i w:val="0"/>
                <w:color w:val="auto"/>
                <w:lang w:eastAsia="sk-SK"/>
              </w:rPr>
              <w:tab/>
            </w:r>
            <w:r w:rsidR="004C2577" w:rsidRPr="002D27F3">
              <w:rPr>
                <w:rStyle w:val="Hypertextovprepojenie"/>
              </w:rPr>
              <w:t>Overenie splnenia podmienok doručenia ŽoNFP a formálna kontrola</w:t>
            </w:r>
            <w:r w:rsidR="004C2577">
              <w:rPr>
                <w:webHidden/>
              </w:rPr>
              <w:tab/>
            </w:r>
            <w:r w:rsidR="004C2577">
              <w:rPr>
                <w:webHidden/>
              </w:rPr>
              <w:fldChar w:fldCharType="begin"/>
            </w:r>
            <w:r w:rsidR="004C2577">
              <w:rPr>
                <w:webHidden/>
              </w:rPr>
              <w:instrText xml:space="preserve"> PAGEREF _Toc133932164 \h </w:instrText>
            </w:r>
            <w:r w:rsidR="004C2577">
              <w:rPr>
                <w:webHidden/>
              </w:rPr>
            </w:r>
            <w:r w:rsidR="004C2577">
              <w:rPr>
                <w:webHidden/>
              </w:rPr>
              <w:fldChar w:fldCharType="separate"/>
            </w:r>
            <w:r w:rsidR="004C2577">
              <w:rPr>
                <w:webHidden/>
              </w:rPr>
              <w:t>125</w:t>
            </w:r>
            <w:r w:rsidR="004C2577">
              <w:rPr>
                <w:webHidden/>
              </w:rPr>
              <w:fldChar w:fldCharType="end"/>
            </w:r>
          </w:hyperlink>
        </w:p>
        <w:p w14:paraId="2DF4BAE5" w14:textId="5DC8109D" w:rsidR="004C2577" w:rsidRDefault="001A5F31">
          <w:pPr>
            <w:pStyle w:val="Obsah3"/>
            <w:rPr>
              <w:rFonts w:eastAsiaTheme="minorEastAsia" w:cstheme="minorBidi"/>
              <w:bCs w:val="0"/>
              <w:i w:val="0"/>
              <w:color w:val="auto"/>
              <w:lang w:eastAsia="sk-SK"/>
            </w:rPr>
          </w:pPr>
          <w:hyperlink w:anchor="_Toc133932165" w:history="1">
            <w:r w:rsidR="004C2577" w:rsidRPr="002D27F3">
              <w:rPr>
                <w:rStyle w:val="Hypertextovprepojenie"/>
              </w:rPr>
              <w:t>8.3.2</w:t>
            </w:r>
            <w:r w:rsidR="004C2577">
              <w:rPr>
                <w:rFonts w:eastAsiaTheme="minorEastAsia" w:cstheme="minorBidi"/>
                <w:bCs w:val="0"/>
                <w:i w:val="0"/>
                <w:color w:val="auto"/>
                <w:lang w:eastAsia="sk-SK"/>
              </w:rPr>
              <w:tab/>
            </w:r>
            <w:r w:rsidR="004C2577" w:rsidRPr="002D27F3">
              <w:rPr>
                <w:rStyle w:val="Hypertextovprepojenie"/>
              </w:rPr>
              <w:t>Posúdenie podmienok poskytnutia príspevku</w:t>
            </w:r>
            <w:r w:rsidR="004C2577">
              <w:rPr>
                <w:webHidden/>
              </w:rPr>
              <w:tab/>
            </w:r>
            <w:r w:rsidR="004C2577">
              <w:rPr>
                <w:webHidden/>
              </w:rPr>
              <w:fldChar w:fldCharType="begin"/>
            </w:r>
            <w:r w:rsidR="004C2577">
              <w:rPr>
                <w:webHidden/>
              </w:rPr>
              <w:instrText xml:space="preserve"> PAGEREF _Toc133932165 \h </w:instrText>
            </w:r>
            <w:r w:rsidR="004C2577">
              <w:rPr>
                <w:webHidden/>
              </w:rPr>
            </w:r>
            <w:r w:rsidR="004C2577">
              <w:rPr>
                <w:webHidden/>
              </w:rPr>
              <w:fldChar w:fldCharType="separate"/>
            </w:r>
            <w:r w:rsidR="004C2577">
              <w:rPr>
                <w:webHidden/>
              </w:rPr>
              <w:t>125</w:t>
            </w:r>
            <w:r w:rsidR="004C2577">
              <w:rPr>
                <w:webHidden/>
              </w:rPr>
              <w:fldChar w:fldCharType="end"/>
            </w:r>
          </w:hyperlink>
        </w:p>
        <w:p w14:paraId="20B2A2CF" w14:textId="5E70CB3A" w:rsidR="004C2577" w:rsidRDefault="001A5F31">
          <w:pPr>
            <w:pStyle w:val="Obsah3"/>
            <w:rPr>
              <w:rFonts w:eastAsiaTheme="minorEastAsia" w:cstheme="minorBidi"/>
              <w:bCs w:val="0"/>
              <w:i w:val="0"/>
              <w:color w:val="auto"/>
              <w:lang w:eastAsia="sk-SK"/>
            </w:rPr>
          </w:pPr>
          <w:hyperlink w:anchor="_Toc133932166" w:history="1">
            <w:r w:rsidR="004C2577" w:rsidRPr="002D27F3">
              <w:rPr>
                <w:rStyle w:val="Hypertextovprepojenie"/>
              </w:rPr>
              <w:t>8.3.3</w:t>
            </w:r>
            <w:r w:rsidR="004C2577">
              <w:rPr>
                <w:rFonts w:eastAsiaTheme="minorEastAsia" w:cstheme="minorBidi"/>
                <w:bCs w:val="0"/>
                <w:i w:val="0"/>
                <w:color w:val="auto"/>
                <w:lang w:eastAsia="sk-SK"/>
              </w:rPr>
              <w:tab/>
            </w:r>
            <w:r w:rsidR="004C2577" w:rsidRPr="002D27F3">
              <w:rPr>
                <w:rStyle w:val="Hypertextovprepojenie"/>
              </w:rPr>
              <w:t>Odborné hodnotenie</w:t>
            </w:r>
            <w:r w:rsidR="004C2577">
              <w:rPr>
                <w:webHidden/>
              </w:rPr>
              <w:tab/>
            </w:r>
            <w:r w:rsidR="004C2577">
              <w:rPr>
                <w:webHidden/>
              </w:rPr>
              <w:fldChar w:fldCharType="begin"/>
            </w:r>
            <w:r w:rsidR="004C2577">
              <w:rPr>
                <w:webHidden/>
              </w:rPr>
              <w:instrText xml:space="preserve"> PAGEREF _Toc133932166 \h </w:instrText>
            </w:r>
            <w:r w:rsidR="004C2577">
              <w:rPr>
                <w:webHidden/>
              </w:rPr>
            </w:r>
            <w:r w:rsidR="004C2577">
              <w:rPr>
                <w:webHidden/>
              </w:rPr>
              <w:fldChar w:fldCharType="separate"/>
            </w:r>
            <w:r w:rsidR="004C2577">
              <w:rPr>
                <w:webHidden/>
              </w:rPr>
              <w:t>128</w:t>
            </w:r>
            <w:r w:rsidR="004C2577">
              <w:rPr>
                <w:webHidden/>
              </w:rPr>
              <w:fldChar w:fldCharType="end"/>
            </w:r>
          </w:hyperlink>
        </w:p>
        <w:p w14:paraId="001CB1D9" w14:textId="02EAA7B6" w:rsidR="004C2577" w:rsidRDefault="001A5F31">
          <w:pPr>
            <w:pStyle w:val="Obsah3"/>
            <w:rPr>
              <w:rFonts w:eastAsiaTheme="minorEastAsia" w:cstheme="minorBidi"/>
              <w:bCs w:val="0"/>
              <w:i w:val="0"/>
              <w:color w:val="auto"/>
              <w:lang w:eastAsia="sk-SK"/>
            </w:rPr>
          </w:pPr>
          <w:hyperlink w:anchor="_Toc133932167" w:history="1">
            <w:r w:rsidR="004C2577" w:rsidRPr="002D27F3">
              <w:rPr>
                <w:rStyle w:val="Hypertextovprepojenie"/>
              </w:rPr>
              <w:t>8.3.4</w:t>
            </w:r>
            <w:r w:rsidR="004C2577">
              <w:rPr>
                <w:rFonts w:eastAsiaTheme="minorEastAsia" w:cstheme="minorBidi"/>
                <w:bCs w:val="0"/>
                <w:i w:val="0"/>
                <w:color w:val="auto"/>
                <w:lang w:eastAsia="sk-SK"/>
              </w:rPr>
              <w:tab/>
            </w:r>
            <w:r w:rsidR="004C2577" w:rsidRPr="002D27F3">
              <w:rPr>
                <w:rStyle w:val="Hypertextovprepojenie"/>
              </w:rPr>
              <w:t>Výber ŽoNFP</w:t>
            </w:r>
            <w:r w:rsidR="004C2577">
              <w:rPr>
                <w:webHidden/>
              </w:rPr>
              <w:tab/>
            </w:r>
            <w:r w:rsidR="004C2577">
              <w:rPr>
                <w:webHidden/>
              </w:rPr>
              <w:fldChar w:fldCharType="begin"/>
            </w:r>
            <w:r w:rsidR="004C2577">
              <w:rPr>
                <w:webHidden/>
              </w:rPr>
              <w:instrText xml:space="preserve"> PAGEREF _Toc133932167 \h </w:instrText>
            </w:r>
            <w:r w:rsidR="004C2577">
              <w:rPr>
                <w:webHidden/>
              </w:rPr>
            </w:r>
            <w:r w:rsidR="004C2577">
              <w:rPr>
                <w:webHidden/>
              </w:rPr>
              <w:fldChar w:fldCharType="separate"/>
            </w:r>
            <w:r w:rsidR="004C2577">
              <w:rPr>
                <w:webHidden/>
              </w:rPr>
              <w:t>130</w:t>
            </w:r>
            <w:r w:rsidR="004C2577">
              <w:rPr>
                <w:webHidden/>
              </w:rPr>
              <w:fldChar w:fldCharType="end"/>
            </w:r>
          </w:hyperlink>
        </w:p>
        <w:p w14:paraId="67DF92B8" w14:textId="1D5AC6C4" w:rsidR="004C2577" w:rsidRDefault="001A5F31">
          <w:pPr>
            <w:pStyle w:val="Obsah2"/>
            <w:rPr>
              <w:rFonts w:eastAsiaTheme="minorEastAsia" w:cstheme="minorBidi"/>
              <w:b w:val="0"/>
              <w:color w:val="auto"/>
              <w:lang w:eastAsia="sk-SK"/>
            </w:rPr>
          </w:pPr>
          <w:hyperlink w:anchor="_Toc133932168" w:history="1">
            <w:r w:rsidR="004C2577" w:rsidRPr="002D27F3">
              <w:rPr>
                <w:rStyle w:val="Hypertextovprepojenie"/>
              </w:rPr>
              <w:t>8.4</w:t>
            </w:r>
            <w:r w:rsidR="004C2577">
              <w:rPr>
                <w:rFonts w:eastAsiaTheme="minorEastAsia" w:cstheme="minorBidi"/>
                <w:b w:val="0"/>
                <w:color w:val="auto"/>
                <w:lang w:eastAsia="sk-SK"/>
              </w:rPr>
              <w:tab/>
            </w:r>
            <w:r w:rsidR="004C2577" w:rsidRPr="002D27F3">
              <w:rPr>
                <w:rStyle w:val="Hypertextovprepojenie"/>
              </w:rPr>
              <w:t>Overenie postupov MAS a ŽoNFP zo strany PPA</w:t>
            </w:r>
            <w:r w:rsidR="004C2577">
              <w:rPr>
                <w:webHidden/>
              </w:rPr>
              <w:tab/>
            </w:r>
            <w:r w:rsidR="004C2577">
              <w:rPr>
                <w:webHidden/>
              </w:rPr>
              <w:fldChar w:fldCharType="begin"/>
            </w:r>
            <w:r w:rsidR="004C2577">
              <w:rPr>
                <w:webHidden/>
              </w:rPr>
              <w:instrText xml:space="preserve"> PAGEREF _Toc133932168 \h </w:instrText>
            </w:r>
            <w:r w:rsidR="004C2577">
              <w:rPr>
                <w:webHidden/>
              </w:rPr>
            </w:r>
            <w:r w:rsidR="004C2577">
              <w:rPr>
                <w:webHidden/>
              </w:rPr>
              <w:fldChar w:fldCharType="separate"/>
            </w:r>
            <w:r w:rsidR="004C2577">
              <w:rPr>
                <w:webHidden/>
              </w:rPr>
              <w:t>130</w:t>
            </w:r>
            <w:r w:rsidR="004C2577">
              <w:rPr>
                <w:webHidden/>
              </w:rPr>
              <w:fldChar w:fldCharType="end"/>
            </w:r>
          </w:hyperlink>
        </w:p>
        <w:p w14:paraId="070C823A" w14:textId="60AF357B" w:rsidR="004C2577" w:rsidRDefault="001A5F31">
          <w:pPr>
            <w:pStyle w:val="Obsah1"/>
            <w:rPr>
              <w:rFonts w:eastAsiaTheme="minorEastAsia" w:cstheme="minorBidi"/>
              <w:b w:val="0"/>
              <w:caps w:val="0"/>
              <w:color w:val="auto"/>
              <w:lang w:eastAsia="sk-SK"/>
            </w:rPr>
          </w:pPr>
          <w:hyperlink w:anchor="_Toc133932169" w:history="1">
            <w:r w:rsidR="004C2577" w:rsidRPr="002D27F3">
              <w:rPr>
                <w:rStyle w:val="Hypertextovprepojenie"/>
              </w:rPr>
              <w:t>9</w:t>
            </w:r>
            <w:r w:rsidR="004C2577">
              <w:rPr>
                <w:rFonts w:eastAsiaTheme="minorEastAsia" w:cstheme="minorBidi"/>
                <w:b w:val="0"/>
                <w:caps w:val="0"/>
                <w:color w:val="auto"/>
                <w:lang w:eastAsia="sk-SK"/>
              </w:rPr>
              <w:tab/>
            </w:r>
            <w:r w:rsidR="004C2577" w:rsidRPr="002D27F3">
              <w:rPr>
                <w:rStyle w:val="Hypertextovprepojenie"/>
              </w:rPr>
              <w:t>ITMS2014+</w:t>
            </w:r>
            <w:r w:rsidR="004C2577">
              <w:rPr>
                <w:webHidden/>
              </w:rPr>
              <w:tab/>
            </w:r>
            <w:r w:rsidR="004C2577">
              <w:rPr>
                <w:webHidden/>
              </w:rPr>
              <w:fldChar w:fldCharType="begin"/>
            </w:r>
            <w:r w:rsidR="004C2577">
              <w:rPr>
                <w:webHidden/>
              </w:rPr>
              <w:instrText xml:space="preserve"> PAGEREF _Toc133932169 \h </w:instrText>
            </w:r>
            <w:r w:rsidR="004C2577">
              <w:rPr>
                <w:webHidden/>
              </w:rPr>
            </w:r>
            <w:r w:rsidR="004C2577">
              <w:rPr>
                <w:webHidden/>
              </w:rPr>
              <w:fldChar w:fldCharType="separate"/>
            </w:r>
            <w:r w:rsidR="004C2577">
              <w:rPr>
                <w:webHidden/>
              </w:rPr>
              <w:t>133</w:t>
            </w:r>
            <w:r w:rsidR="004C2577">
              <w:rPr>
                <w:webHidden/>
              </w:rPr>
              <w:fldChar w:fldCharType="end"/>
            </w:r>
          </w:hyperlink>
        </w:p>
        <w:p w14:paraId="05ECA3B8" w14:textId="406EFF3B" w:rsidR="004C2577" w:rsidRDefault="001A5F31">
          <w:pPr>
            <w:pStyle w:val="Obsah2"/>
            <w:rPr>
              <w:rFonts w:eastAsiaTheme="minorEastAsia" w:cstheme="minorBidi"/>
              <w:b w:val="0"/>
              <w:color w:val="auto"/>
              <w:lang w:eastAsia="sk-SK"/>
            </w:rPr>
          </w:pPr>
          <w:hyperlink w:anchor="_Toc133932170" w:history="1">
            <w:r w:rsidR="004C2577" w:rsidRPr="002D27F3">
              <w:rPr>
                <w:rStyle w:val="Hypertextovprepojenie"/>
                <w:rFonts w:cs="Times New Roman"/>
              </w:rPr>
              <w:t>9.1</w:t>
            </w:r>
            <w:r w:rsidR="004C2577">
              <w:rPr>
                <w:rFonts w:eastAsiaTheme="minorEastAsia" w:cstheme="minorBidi"/>
                <w:b w:val="0"/>
                <w:color w:val="auto"/>
                <w:lang w:eastAsia="sk-SK"/>
              </w:rPr>
              <w:tab/>
            </w:r>
            <w:r w:rsidR="004C2577" w:rsidRPr="002D27F3">
              <w:rPr>
                <w:rStyle w:val="Hypertextovprepojenie"/>
                <w:rFonts w:cs="Times New Roman"/>
              </w:rPr>
              <w:t>Systém ITMS2014+ a implementácia opatrenia 19.</w:t>
            </w:r>
            <w:r w:rsidR="004C2577">
              <w:rPr>
                <w:webHidden/>
              </w:rPr>
              <w:tab/>
            </w:r>
            <w:r w:rsidR="004C2577">
              <w:rPr>
                <w:webHidden/>
              </w:rPr>
              <w:fldChar w:fldCharType="begin"/>
            </w:r>
            <w:r w:rsidR="004C2577">
              <w:rPr>
                <w:webHidden/>
              </w:rPr>
              <w:instrText xml:space="preserve"> PAGEREF _Toc133932170 \h </w:instrText>
            </w:r>
            <w:r w:rsidR="004C2577">
              <w:rPr>
                <w:webHidden/>
              </w:rPr>
            </w:r>
            <w:r w:rsidR="004C2577">
              <w:rPr>
                <w:webHidden/>
              </w:rPr>
              <w:fldChar w:fldCharType="separate"/>
            </w:r>
            <w:r w:rsidR="004C2577">
              <w:rPr>
                <w:webHidden/>
              </w:rPr>
              <w:t>133</w:t>
            </w:r>
            <w:r w:rsidR="004C2577">
              <w:rPr>
                <w:webHidden/>
              </w:rPr>
              <w:fldChar w:fldCharType="end"/>
            </w:r>
          </w:hyperlink>
        </w:p>
        <w:p w14:paraId="6251899B" w14:textId="7E0AB7B2" w:rsidR="004C2577" w:rsidRDefault="001A5F31">
          <w:pPr>
            <w:pStyle w:val="Obsah2"/>
            <w:rPr>
              <w:rFonts w:eastAsiaTheme="minorEastAsia" w:cstheme="minorBidi"/>
              <w:b w:val="0"/>
              <w:color w:val="auto"/>
              <w:lang w:eastAsia="sk-SK"/>
            </w:rPr>
          </w:pPr>
          <w:hyperlink w:anchor="_Toc133932171" w:history="1">
            <w:r w:rsidR="004C2577" w:rsidRPr="002D27F3">
              <w:rPr>
                <w:rStyle w:val="Hypertextovprepojenie"/>
                <w:rFonts w:cs="Times New Roman"/>
              </w:rPr>
              <w:t>9.2</w:t>
            </w:r>
            <w:r w:rsidR="004C2577">
              <w:rPr>
                <w:rFonts w:eastAsiaTheme="minorEastAsia" w:cstheme="minorBidi"/>
                <w:b w:val="0"/>
                <w:color w:val="auto"/>
                <w:lang w:eastAsia="sk-SK"/>
              </w:rPr>
              <w:tab/>
            </w:r>
            <w:r w:rsidR="004C2577" w:rsidRPr="002D27F3">
              <w:rPr>
                <w:rStyle w:val="Hypertextovprepojenie"/>
                <w:rFonts w:cs="Times New Roman"/>
              </w:rPr>
              <w:t>Postup vytvorenia stratégie CLLD v aplikácii ITMS2014+</w:t>
            </w:r>
            <w:r w:rsidR="004C2577">
              <w:rPr>
                <w:webHidden/>
              </w:rPr>
              <w:tab/>
            </w:r>
            <w:r w:rsidR="004C2577">
              <w:rPr>
                <w:webHidden/>
              </w:rPr>
              <w:fldChar w:fldCharType="begin"/>
            </w:r>
            <w:r w:rsidR="004C2577">
              <w:rPr>
                <w:webHidden/>
              </w:rPr>
              <w:instrText xml:space="preserve"> PAGEREF _Toc133932171 \h </w:instrText>
            </w:r>
            <w:r w:rsidR="004C2577">
              <w:rPr>
                <w:webHidden/>
              </w:rPr>
            </w:r>
            <w:r w:rsidR="004C2577">
              <w:rPr>
                <w:webHidden/>
              </w:rPr>
              <w:fldChar w:fldCharType="separate"/>
            </w:r>
            <w:r w:rsidR="004C2577">
              <w:rPr>
                <w:webHidden/>
              </w:rPr>
              <w:t>134</w:t>
            </w:r>
            <w:r w:rsidR="004C2577">
              <w:rPr>
                <w:webHidden/>
              </w:rPr>
              <w:fldChar w:fldCharType="end"/>
            </w:r>
          </w:hyperlink>
        </w:p>
        <w:p w14:paraId="6D18EF40" w14:textId="221C1FDF" w:rsidR="004C2577" w:rsidRDefault="001A5F31">
          <w:pPr>
            <w:pStyle w:val="Obsah1"/>
            <w:rPr>
              <w:rFonts w:eastAsiaTheme="minorEastAsia" w:cstheme="minorBidi"/>
              <w:b w:val="0"/>
              <w:caps w:val="0"/>
              <w:color w:val="auto"/>
              <w:lang w:eastAsia="sk-SK"/>
            </w:rPr>
          </w:pPr>
          <w:hyperlink w:anchor="_Toc133932172" w:history="1">
            <w:r w:rsidR="004C2577" w:rsidRPr="002D27F3">
              <w:rPr>
                <w:rStyle w:val="Hypertextovprepojenie"/>
              </w:rPr>
              <w:t>10</w:t>
            </w:r>
            <w:r w:rsidR="004C2577">
              <w:rPr>
                <w:rFonts w:eastAsiaTheme="minorEastAsia" w:cstheme="minorBidi"/>
                <w:b w:val="0"/>
                <w:caps w:val="0"/>
                <w:color w:val="auto"/>
                <w:lang w:eastAsia="sk-SK"/>
              </w:rPr>
              <w:tab/>
            </w:r>
            <w:r w:rsidR="004C2577" w:rsidRPr="002D27F3">
              <w:rPr>
                <w:rStyle w:val="Hypertextovprepojenie"/>
              </w:rPr>
              <w:t>Zoznam príloh</w:t>
            </w:r>
            <w:r w:rsidR="004C2577">
              <w:rPr>
                <w:webHidden/>
              </w:rPr>
              <w:tab/>
            </w:r>
            <w:r w:rsidR="004C2577">
              <w:rPr>
                <w:webHidden/>
              </w:rPr>
              <w:fldChar w:fldCharType="begin"/>
            </w:r>
            <w:r w:rsidR="004C2577">
              <w:rPr>
                <w:webHidden/>
              </w:rPr>
              <w:instrText xml:space="preserve"> PAGEREF _Toc133932172 \h </w:instrText>
            </w:r>
            <w:r w:rsidR="004C2577">
              <w:rPr>
                <w:webHidden/>
              </w:rPr>
            </w:r>
            <w:r w:rsidR="004C2577">
              <w:rPr>
                <w:webHidden/>
              </w:rPr>
              <w:fldChar w:fldCharType="separate"/>
            </w:r>
            <w:r w:rsidR="004C2577">
              <w:rPr>
                <w:webHidden/>
              </w:rPr>
              <w:t>136</w:t>
            </w:r>
            <w:r w:rsidR="004C2577">
              <w:rPr>
                <w:webHidden/>
              </w:rPr>
              <w:fldChar w:fldCharType="end"/>
            </w:r>
          </w:hyperlink>
        </w:p>
        <w:p w14:paraId="709F5253" w14:textId="74AD0023" w:rsidR="004C2577" w:rsidRDefault="001A5F31">
          <w:pPr>
            <w:pStyle w:val="Obsah1"/>
            <w:rPr>
              <w:rFonts w:eastAsiaTheme="minorEastAsia" w:cstheme="minorBidi"/>
              <w:b w:val="0"/>
              <w:caps w:val="0"/>
              <w:color w:val="auto"/>
              <w:lang w:eastAsia="sk-SK"/>
            </w:rPr>
          </w:pPr>
          <w:hyperlink w:anchor="_Toc133932173" w:history="1">
            <w:r w:rsidR="004C2577" w:rsidRPr="002D27F3">
              <w:rPr>
                <w:rStyle w:val="Hypertextovprepojenie"/>
              </w:rPr>
              <w:t>Oprávnenosť výdavkov spojených s riadením vykonávania stratégie CLLD</w:t>
            </w:r>
            <w:r w:rsidR="004C2577">
              <w:rPr>
                <w:webHidden/>
              </w:rPr>
              <w:tab/>
            </w:r>
            <w:r w:rsidR="004C2577">
              <w:rPr>
                <w:webHidden/>
              </w:rPr>
              <w:fldChar w:fldCharType="begin"/>
            </w:r>
            <w:r w:rsidR="004C2577">
              <w:rPr>
                <w:webHidden/>
              </w:rPr>
              <w:instrText xml:space="preserve"> PAGEREF _Toc133932173 \h </w:instrText>
            </w:r>
            <w:r w:rsidR="004C2577">
              <w:rPr>
                <w:webHidden/>
              </w:rPr>
            </w:r>
            <w:r w:rsidR="004C2577">
              <w:rPr>
                <w:webHidden/>
              </w:rPr>
              <w:fldChar w:fldCharType="separate"/>
            </w:r>
            <w:r w:rsidR="004C2577">
              <w:rPr>
                <w:webHidden/>
              </w:rPr>
              <w:t>136</w:t>
            </w:r>
            <w:r w:rsidR="004C2577">
              <w:rPr>
                <w:webHidden/>
              </w:rPr>
              <w:fldChar w:fldCharType="end"/>
            </w:r>
          </w:hyperlink>
        </w:p>
        <w:p w14:paraId="37D62694" w14:textId="2B261F88" w:rsidR="009E1C73" w:rsidRPr="00C249D7" w:rsidRDefault="009E1C73" w:rsidP="00110F2B">
          <w:pPr>
            <w:spacing w:after="0"/>
          </w:pPr>
          <w:r w:rsidRPr="00C249D7">
            <w:rPr>
              <w:b/>
              <w:bCs/>
            </w:rPr>
            <w:fldChar w:fldCharType="end"/>
          </w:r>
        </w:p>
      </w:sdtContent>
    </w:sdt>
    <w:p w14:paraId="426A3941" w14:textId="77777777"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1" w:name="_Toc3360917"/>
      <w:bookmarkStart w:id="2" w:name="_Toc133932088"/>
      <w:r w:rsidRPr="00C249D7">
        <w:rPr>
          <w:caps/>
          <w:color w:val="0070C0"/>
        </w:rPr>
        <w:t>Zoznam použitých skratiek</w:t>
      </w:r>
      <w:bookmarkEnd w:id="1"/>
      <w:bookmarkEnd w:id="2"/>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33CBC4C1"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490F2FEB"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SoZN</w:t>
            </w:r>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t>Výzva  na predkladanie ŽoSS_MAS</w:t>
            </w:r>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ŽoVFP</w:t>
            </w:r>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14:paraId="57A35AE2" w14:textId="4559165E" w:rsidR="00384DBB" w:rsidRPr="00C249D7" w:rsidRDefault="00384DBB" w:rsidP="00F51C26"/>
    <w:p w14:paraId="6B3AA84C" w14:textId="77777777"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3"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4" w:name="_Toc133932089"/>
      <w:r w:rsidRPr="00C249D7">
        <w:rPr>
          <w:caps/>
          <w:color w:val="0070C0"/>
        </w:rPr>
        <w:t>ÚVOD</w:t>
      </w:r>
      <w:bookmarkEnd w:id="3"/>
      <w:bookmarkEnd w:id="4"/>
    </w:p>
    <w:p w14:paraId="08C88289" w14:textId="58412EBC"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podopatrení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Vraz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Vrazn"/>
                <w:bCs w:val="0"/>
                <w:color w:val="000000" w:themeColor="text1"/>
                <w:sz w:val="18"/>
                <w:szCs w:val="18"/>
              </w:rPr>
            </w:pPr>
            <w:r w:rsidRPr="00C249D7">
              <w:rPr>
                <w:b/>
                <w:color w:val="000000" w:themeColor="text1"/>
                <w:sz w:val="18"/>
                <w:szCs w:val="18"/>
              </w:rPr>
              <w:t>podopatrenia 19.3</w:t>
            </w:r>
            <w:r w:rsidR="00421F55" w:rsidRPr="00C249D7">
              <w:rPr>
                <w:b/>
                <w:color w:val="000000" w:themeColor="text1"/>
                <w:sz w:val="18"/>
                <w:szCs w:val="18"/>
              </w:rPr>
              <w:t xml:space="preserve"> - </w:t>
            </w:r>
            <w:r w:rsidRPr="00C249D7">
              <w:rPr>
                <w:rStyle w:val="Vraz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Vraz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Vraz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67B141E8"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podopatrení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3A4BF176"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739A9">
            <w:pPr>
              <w:pStyle w:val="Odsekzoznamu"/>
              <w:numPr>
                <w:ilvl w:val="0"/>
                <w:numId w:val="222"/>
              </w:numPr>
              <w:rPr>
                <w:color w:val="000000" w:themeColor="text1"/>
                <w:sz w:val="18"/>
                <w:szCs w:val="18"/>
              </w:rPr>
            </w:pPr>
            <w:r w:rsidRPr="00C249D7">
              <w:rPr>
                <w:sz w:val="18"/>
                <w:szCs w:val="18"/>
              </w:rPr>
              <w:t xml:space="preserve">podopatrenia </w:t>
            </w:r>
            <w:r w:rsidRPr="00C249D7">
              <w:rPr>
                <w:color w:val="000000" w:themeColor="text1"/>
                <w:sz w:val="18"/>
                <w:szCs w:val="18"/>
              </w:rPr>
              <w:t>19.2</w:t>
            </w:r>
            <w:r w:rsidR="00421F55" w:rsidRPr="00C249D7">
              <w:rPr>
                <w:color w:val="000000" w:themeColor="text1"/>
                <w:sz w:val="18"/>
                <w:szCs w:val="18"/>
              </w:rPr>
              <w:t xml:space="preserve"> - </w:t>
            </w:r>
            <w:r w:rsidRPr="00C249D7">
              <w:rPr>
                <w:rStyle w:val="Vraz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739A9">
            <w:pPr>
              <w:pStyle w:val="Odsekzoznamu"/>
              <w:numPr>
                <w:ilvl w:val="0"/>
                <w:numId w:val="222"/>
              </w:numPr>
              <w:rPr>
                <w:rStyle w:val="Vrazn"/>
                <w:b w:val="0"/>
                <w:bCs w:val="0"/>
                <w:color w:val="000000" w:themeColor="text1"/>
                <w:sz w:val="18"/>
                <w:szCs w:val="18"/>
              </w:rPr>
            </w:pPr>
            <w:r w:rsidRPr="00C249D7">
              <w:rPr>
                <w:sz w:val="18"/>
                <w:szCs w:val="18"/>
              </w:rPr>
              <w:t xml:space="preserve">podopatrenia </w:t>
            </w:r>
            <w:r w:rsidRPr="00C249D7">
              <w:rPr>
                <w:color w:val="000000" w:themeColor="text1"/>
                <w:sz w:val="18"/>
                <w:szCs w:val="18"/>
              </w:rPr>
              <w:t>19.3</w:t>
            </w:r>
            <w:r w:rsidR="00421F55" w:rsidRPr="00C249D7">
              <w:rPr>
                <w:color w:val="000000" w:themeColor="text1"/>
                <w:sz w:val="18"/>
                <w:szCs w:val="18"/>
              </w:rPr>
              <w:t xml:space="preserve"> - </w:t>
            </w:r>
            <w:r w:rsidRPr="00C249D7">
              <w:rPr>
                <w:rStyle w:val="Vraz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739A9">
            <w:pPr>
              <w:pStyle w:val="Odsekzoznamu"/>
              <w:numPr>
                <w:ilvl w:val="0"/>
                <w:numId w:val="222"/>
              </w:numPr>
              <w:rPr>
                <w:color w:val="000000" w:themeColor="text1"/>
                <w:sz w:val="18"/>
                <w:szCs w:val="18"/>
              </w:rPr>
            </w:pPr>
            <w:r w:rsidRPr="00C249D7">
              <w:rPr>
                <w:sz w:val="18"/>
                <w:szCs w:val="18"/>
              </w:rPr>
              <w:t>podopatrenia 19.4</w:t>
            </w:r>
            <w:r w:rsidR="00421F55" w:rsidRPr="00C249D7">
              <w:rPr>
                <w:sz w:val="18"/>
                <w:szCs w:val="18"/>
              </w:rPr>
              <w:t xml:space="preserve"> - </w:t>
            </w:r>
            <w:r w:rsidRPr="00C249D7">
              <w:rPr>
                <w:sz w:val="18"/>
                <w:szCs w:val="18"/>
              </w:rPr>
              <w:t>Podpora na prevádzkové náklady a oživenie</w:t>
            </w:r>
            <w:r w:rsidRPr="00C249D7">
              <w:rPr>
                <w:rStyle w:val="Vraz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podopatrení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a realizácie jednotlivých podopatrení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poskytovanom z európskych 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Vrazn"/>
          <w:bCs w:val="0"/>
          <w:color w:val="000000" w:themeColor="text1"/>
          <w:sz w:val="22"/>
          <w:szCs w:val="22"/>
        </w:rPr>
      </w:pPr>
      <w:r w:rsidRPr="00C249D7">
        <w:rPr>
          <w:color w:val="000000" w:themeColor="text1"/>
          <w:sz w:val="22"/>
          <w:szCs w:val="22"/>
        </w:rPr>
        <w:t xml:space="preserve">MAS pre podopatrenie 19.3 </w:t>
      </w:r>
      <w:r w:rsidRPr="00C249D7">
        <w:rPr>
          <w:rStyle w:val="Vrazn"/>
          <w:rFonts w:cs="Arial"/>
          <w:b w:val="0"/>
          <w:color w:val="000000" w:themeColor="text1"/>
          <w:sz w:val="22"/>
          <w:szCs w:val="22"/>
        </w:rPr>
        <w:t>Príprava a vykonávanie činností spolupráce miestnych akčných skupín (ďalej len „podopatrenie 19.3“) a</w:t>
      </w:r>
      <w:r w:rsidRPr="00C249D7">
        <w:rPr>
          <w:rStyle w:val="Vraz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Vrazn"/>
          <w:rFonts w:cs="Arial"/>
          <w:b w:val="0"/>
          <w:color w:val="000000" w:themeColor="text1"/>
          <w:sz w:val="22"/>
          <w:szCs w:val="22"/>
        </w:rPr>
        <w:t>(ďalej len „podopatrenie 19.4“),</w:t>
      </w:r>
    </w:p>
    <w:p w14:paraId="5C845227" w14:textId="5FE83D2A"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prepodopatrenie 19.2. Podpora na vykonávanie operácií v rámci stratégie miestneho rozvoja vedeného komunitou (ďalej len „podopatrenie 19.2).</w:t>
      </w:r>
    </w:p>
    <w:p w14:paraId="2A06C390" w14:textId="77777777"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14:paraId="60893AF6" w14:textId="2C24DACD"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14:paraId="0BA7CC6F" w14:textId="77777777"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14:paraId="3F5A625D"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14:paraId="097C71CA"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14:paraId="06260A5C" w14:textId="70C34B1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14:paraId="7C6812D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14:paraId="3FA7640C"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14:paraId="13B6052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14:paraId="48EFF551"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ŽoNFP platia ustanovenia príručky pre prijímateľa LEADER,</w:t>
      </w:r>
    </w:p>
    <w:p w14:paraId="38A309F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výzvou na predkladanie ŽoNFP platia ustanovenia predmetnej výzvy,</w:t>
      </w:r>
    </w:p>
    <w:p w14:paraId="71475D1F" w14:textId="77777777"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14:paraId="22515538" w14:textId="57C2014F" w:rsidR="005D03FC" w:rsidRPr="00217F65"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217F65">
        <w:rPr>
          <w:rFonts w:asciiTheme="minorHAnsi" w:hAnsiTheme="minorHAnsi"/>
          <w:color w:val="auto"/>
          <w:sz w:val="22"/>
          <w:szCs w:val="22"/>
        </w:rPr>
        <w:t>(dokument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217F65"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217F65">
        <w:rPr>
          <w:rFonts w:asciiTheme="minorHAnsi" w:hAnsiTheme="minorHAnsi"/>
          <w:color w:val="auto"/>
          <w:sz w:val="22"/>
          <w:szCs w:val="22"/>
        </w:rPr>
        <w:t>medzi</w:t>
      </w:r>
      <w:r w:rsidR="00323531" w:rsidRPr="00217F65">
        <w:rPr>
          <w:rFonts w:asciiTheme="minorHAnsi" w:hAnsiTheme="minorHAnsi"/>
          <w:color w:val="auto"/>
          <w:sz w:val="22"/>
          <w:szCs w:val="22"/>
        </w:rPr>
        <w:t xml:space="preserve"> stanoveným počtom bodov pre jednotlivé</w:t>
      </w:r>
      <w:r w:rsidRPr="00217F65">
        <w:rPr>
          <w:rFonts w:asciiTheme="minorHAnsi" w:hAnsiTheme="minorHAnsi"/>
          <w:color w:val="auto"/>
          <w:sz w:val="22"/>
          <w:szCs w:val="22"/>
        </w:rPr>
        <w:t xml:space="preserve"> kritéri</w:t>
      </w:r>
      <w:r w:rsidR="00323531" w:rsidRPr="00217F65">
        <w:rPr>
          <w:rFonts w:asciiTheme="minorHAnsi" w:hAnsiTheme="minorHAnsi"/>
          <w:color w:val="auto"/>
          <w:sz w:val="22"/>
          <w:szCs w:val="22"/>
        </w:rPr>
        <w:t>a</w:t>
      </w:r>
      <w:r w:rsidR="00D60D98" w:rsidRPr="0060312A">
        <w:rPr>
          <w:rFonts w:asciiTheme="minorHAnsi" w:hAnsiTheme="minorHAnsi"/>
          <w:color w:val="auto"/>
          <w:sz w:val="18"/>
          <w:szCs w:val="18"/>
        </w:rPr>
        <w:t xml:space="preserve"> </w:t>
      </w:r>
      <w:r w:rsidRPr="00217F65">
        <w:rPr>
          <w:rFonts w:asciiTheme="minorHAnsi" w:hAnsiTheme="minorHAnsi"/>
          <w:color w:val="auto"/>
          <w:sz w:val="22"/>
          <w:szCs w:val="22"/>
        </w:rPr>
        <w:t>pre výber projektov v rámci implementácie stratégie CLLD v ITMS2014+</w:t>
      </w:r>
      <w:r w:rsidR="00CD21D5" w:rsidRPr="00217F65">
        <w:rPr>
          <w:rFonts w:asciiTheme="minorHAnsi" w:hAnsiTheme="minorHAnsi"/>
          <w:color w:val="auto"/>
          <w:sz w:val="22"/>
          <w:szCs w:val="22"/>
        </w:rPr>
        <w:t xml:space="preserve"> </w:t>
      </w:r>
      <w:r w:rsidRPr="00217F65">
        <w:rPr>
          <w:rFonts w:asciiTheme="minorHAnsi" w:hAnsiTheme="minorHAnsi"/>
          <w:color w:val="auto"/>
          <w:sz w:val="22"/>
          <w:szCs w:val="22"/>
        </w:rPr>
        <w:t>a</w:t>
      </w:r>
      <w:r w:rsidR="00CD21D5" w:rsidRPr="00217F65">
        <w:rPr>
          <w:rFonts w:asciiTheme="minorHAnsi" w:hAnsiTheme="minorHAnsi"/>
          <w:color w:val="auto"/>
          <w:sz w:val="22"/>
          <w:szCs w:val="22"/>
        </w:rPr>
        <w:t xml:space="preserve"> </w:t>
      </w:r>
      <w:r w:rsidR="00323531" w:rsidRPr="00217F65">
        <w:rPr>
          <w:rFonts w:asciiTheme="minorHAnsi" w:hAnsiTheme="minorHAnsi"/>
          <w:color w:val="auto"/>
          <w:sz w:val="22"/>
          <w:szCs w:val="22"/>
        </w:rPr>
        <w:t>stanoveným počtom bodov</w:t>
      </w:r>
      <w:r w:rsidR="00D60D98" w:rsidRPr="0060312A">
        <w:rPr>
          <w:rFonts w:asciiTheme="minorHAnsi" w:hAnsiTheme="minorHAnsi"/>
          <w:color w:val="auto"/>
          <w:sz w:val="18"/>
          <w:szCs w:val="18"/>
        </w:rPr>
        <w:t xml:space="preserve"> </w:t>
      </w:r>
      <w:r w:rsidR="00747471" w:rsidRPr="00217F65">
        <w:rPr>
          <w:rFonts w:asciiTheme="minorHAnsi" w:hAnsiTheme="minorHAnsi"/>
          <w:color w:val="auto"/>
          <w:sz w:val="22"/>
          <w:szCs w:val="22"/>
        </w:rPr>
        <w:t>v dokumente príslušnej MAS (kritéria</w:t>
      </w:r>
      <w:r w:rsidRPr="00217F65">
        <w:rPr>
          <w:rFonts w:asciiTheme="minorHAnsi" w:hAnsiTheme="minorHAnsi"/>
          <w:color w:val="auto"/>
          <w:sz w:val="22"/>
          <w:szCs w:val="22"/>
        </w:rPr>
        <w:t xml:space="preserve"> pre výber projektov v rámci implementácie stratégie CLLD</w:t>
      </w:r>
      <w:r w:rsidR="00747471" w:rsidRPr="00217F65">
        <w:rPr>
          <w:rFonts w:asciiTheme="minorHAnsi" w:hAnsiTheme="minorHAnsi"/>
          <w:color w:val="auto"/>
          <w:sz w:val="22"/>
          <w:szCs w:val="22"/>
        </w:rPr>
        <w:t>) vypracované a predložené v zmysle kapitoly 7.1 Systému riadenia CLLD</w:t>
      </w:r>
      <w:r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w:t>
      </w:r>
      <w:r w:rsidRPr="00217F65">
        <w:rPr>
          <w:rFonts w:asciiTheme="minorHAnsi" w:hAnsiTheme="minorHAnsi"/>
          <w:color w:val="auto"/>
          <w:sz w:val="22"/>
          <w:szCs w:val="22"/>
        </w:rPr>
        <w:t>platí</w:t>
      </w:r>
      <w:r w:rsidR="00323531"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 xml:space="preserve">stanovený </w:t>
      </w:r>
      <w:r w:rsidR="00323531" w:rsidRPr="00217F65">
        <w:rPr>
          <w:rFonts w:asciiTheme="minorHAnsi" w:hAnsiTheme="minorHAnsi"/>
          <w:color w:val="auto"/>
          <w:sz w:val="22"/>
          <w:szCs w:val="22"/>
        </w:rPr>
        <w:t>počet bodov</w:t>
      </w:r>
      <w:r w:rsidRPr="00217F65">
        <w:rPr>
          <w:rFonts w:asciiTheme="minorHAnsi" w:hAnsiTheme="minorHAnsi"/>
          <w:color w:val="auto"/>
          <w:sz w:val="22"/>
          <w:szCs w:val="22"/>
        </w:rPr>
        <w:t xml:space="preserve"> kritérií pre výber projektov v rámci implementácie stratégie CLLD v</w:t>
      </w:r>
      <w:r w:rsidR="00323531" w:rsidRPr="00217F65">
        <w:rPr>
          <w:rFonts w:asciiTheme="minorHAnsi" w:hAnsiTheme="minorHAnsi"/>
          <w:color w:val="auto"/>
          <w:sz w:val="22"/>
          <w:szCs w:val="22"/>
        </w:rPr>
        <w:t xml:space="preserve"> dokumente príslušnej MAS</w:t>
      </w:r>
      <w:r w:rsidRPr="00217F65">
        <w:rPr>
          <w:rFonts w:asciiTheme="minorHAnsi" w:hAnsiTheme="minorHAnsi"/>
          <w:color w:val="auto"/>
          <w:sz w:val="22"/>
          <w:szCs w:val="22"/>
        </w:rPr>
        <w:t>,</w:t>
      </w:r>
    </w:p>
    <w:p w14:paraId="5F2AEB3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217F65">
        <w:rPr>
          <w:rFonts w:asciiTheme="minorHAnsi" w:hAnsiTheme="minorHAnsi"/>
          <w:color w:val="auto"/>
          <w:sz w:val="22"/>
          <w:szCs w:val="22"/>
        </w:rPr>
        <w:t xml:space="preserve">medzi výzvou na predkladanie ŽoNFP a zmluvou o poskytnutí NFP platia ustanovenia </w:t>
      </w:r>
      <w:r w:rsidRPr="00C249D7">
        <w:rPr>
          <w:rFonts w:asciiTheme="minorHAnsi" w:hAnsiTheme="minorHAnsi"/>
          <w:color w:val="000000" w:themeColor="text1"/>
          <w:sz w:val="22"/>
          <w:szCs w:val="22"/>
        </w:rPr>
        <w:t>zmluvy o poskytnutí o NFP.</w:t>
      </w:r>
    </w:p>
    <w:p w14:paraId="0C8E3290" w14:textId="3B8AAD68"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14:paraId="3713A7D1" w14:textId="155821B1"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nasl.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5" w:name="_Toc3360919"/>
      <w:bookmarkStart w:id="6" w:name="_Toc133932090"/>
      <w:r w:rsidRPr="00C249D7">
        <w:rPr>
          <w:caps/>
          <w:color w:val="0070C0"/>
        </w:rPr>
        <w:t>Právny základ</w:t>
      </w:r>
      <w:bookmarkEnd w:id="5"/>
      <w:bookmarkEnd w:id="6"/>
    </w:p>
    <w:p w14:paraId="220416E0" w14:textId="6B70792C" w:rsidR="004D1BA0" w:rsidRPr="00C249D7" w:rsidRDefault="007A09F8" w:rsidP="00DE6B29">
      <w:pPr>
        <w:pStyle w:val="Nadpis2"/>
        <w:spacing w:before="0" w:after="0"/>
        <w:ind w:left="426" w:hanging="426"/>
        <w:rPr>
          <w:color w:val="0070C0"/>
          <w:sz w:val="24"/>
          <w:szCs w:val="24"/>
        </w:rPr>
      </w:pPr>
      <w:bookmarkStart w:id="7" w:name="_Toc3360920"/>
      <w:bookmarkStart w:id="8" w:name="_Toc133932091"/>
      <w:r w:rsidRPr="00C249D7">
        <w:rPr>
          <w:color w:val="0070C0"/>
          <w:sz w:val="24"/>
          <w:szCs w:val="24"/>
        </w:rPr>
        <w:t>Základné právne predpisy EÚ</w:t>
      </w:r>
      <w:bookmarkEnd w:id="7"/>
      <w:bookmarkEnd w:id="8"/>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Euratom)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1617EACB" w14:textId="52797AB2"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Euratom)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14:paraId="2E9719F5" w14:textId="5B84781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(ES, Euratom)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w:t>
      </w:r>
      <w:r w:rsidR="00CD21D5">
        <w:rPr>
          <w:color w:val="000000" w:themeColor="text1"/>
          <w:sz w:val="22"/>
          <w:szCs w:val="22"/>
        </w:rPr>
        <w:t xml:space="preserve"> </w:t>
      </w:r>
      <w:r w:rsidR="001A1261" w:rsidRPr="00C249D7">
        <w:rPr>
          <w:color w:val="000000" w:themeColor="text1"/>
          <w:sz w:val="22"/>
          <w:szCs w:val="22"/>
        </w:rPr>
        <w:t xml:space="preserve">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14:paraId="75CB85EC" w14:textId="04000F4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w:t>
      </w:r>
      <w:r w:rsidR="00CD21D5">
        <w:rPr>
          <w:color w:val="000000" w:themeColor="text1"/>
          <w:sz w:val="22"/>
          <w:szCs w:val="22"/>
        </w:rPr>
        <w:t xml:space="preserve"> </w:t>
      </w:r>
      <w:r w:rsidRPr="00C249D7">
        <w:rPr>
          <w:color w:val="000000" w:themeColor="text1"/>
          <w:sz w:val="22"/>
          <w:szCs w:val="22"/>
        </w:rPr>
        <w:t>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14:paraId="1BDD983C" w14:textId="1156F9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w:t>
      </w:r>
      <w:r w:rsidR="00CD21D5">
        <w:rPr>
          <w:color w:val="000000" w:themeColor="text1"/>
          <w:sz w:val="22"/>
          <w:szCs w:val="22"/>
        </w:rPr>
        <w:t xml:space="preserve"> </w:t>
      </w:r>
      <w:r w:rsidRPr="00C249D7">
        <w:rPr>
          <w:color w:val="000000" w:themeColor="text1"/>
          <w:sz w:val="22"/>
          <w:szCs w:val="22"/>
        </w:rPr>
        <w:t>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14:paraId="1F26060C" w14:textId="50AD7943"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Euratom)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Euratom)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(Euratom)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1A5A66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ustanovenia o Európskom fonde regionálneho rozvoja, Európskom sociálnom fonde, Kohéznom fonde, Európskom poľnohospodárskom fonde pre rozvoj vidieka a</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Európskom námornom a rybárskom fonde a ktorým sa stanovujú všeobecné ustanovenia 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a Európskom námornom a rybárskom fonde, a</w:t>
      </w:r>
      <w:r w:rsidR="00A549CE" w:rsidRPr="00C249D7">
        <w:rPr>
          <w:color w:val="000000" w:themeColor="text1"/>
          <w:sz w:val="22"/>
          <w:szCs w:val="22"/>
        </w:rPr>
        <w:t> </w:t>
      </w:r>
      <w:r w:rsidRPr="00C249D7">
        <w:rPr>
          <w:rFonts w:asciiTheme="minorHAnsi" w:hAnsiTheme="minorHAnsi"/>
          <w:color w:val="000000" w:themeColor="text1"/>
          <w:sz w:val="22"/>
          <w:szCs w:val="22"/>
        </w:rPr>
        <w:t xml:space="preserve">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8EBA4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18.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o uplatňovaní článkov 107 a 108 Zmluvy o fungovaní Európskej únie na pomoc de minimis</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de minimis“);</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stanovujú spoločné ustanovenia o Európskom fonde regionálneho rozvoja, Európskom sociálnom fonde, Kohéznom fonde, Európskom poľnohospodárskom fonde pre rozvoj vidieka </w:t>
      </w:r>
      <w:r w:rsidRPr="00C249D7">
        <w:rPr>
          <w:rFonts w:asciiTheme="minorHAnsi" w:hAnsiTheme="minorHAnsi"/>
          <w:color w:val="000000" w:themeColor="text1"/>
          <w:sz w:val="22"/>
          <w:szCs w:val="22"/>
        </w:rPr>
        <w:br/>
        <w:t xml:space="preserve">a Európskom námornom a rybárskom fonde a ktorým sa stanovujú všeobecné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Európskom námornom a rybárskom fonde, a 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5B86594F" w14:textId="685F866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14:paraId="4C1D0158" w14:textId="3C6282B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14:paraId="0FC9580D" w14:textId="6EB036D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7777777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3625B60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0537F36D" w14:textId="09E0E3D3"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14:paraId="14D0DCD4" w14:textId="3C654082"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14:paraId="2BB46099" w14:textId="7BB7C89A"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14:paraId="49C232A9" w14:textId="0F06AECD" w:rsidR="00960B6E" w:rsidRPr="00C249D7" w:rsidRDefault="007A09F8" w:rsidP="00C9160D">
      <w:pPr>
        <w:pStyle w:val="Nadpis2"/>
        <w:ind w:left="426" w:hanging="426"/>
        <w:rPr>
          <w:color w:val="0070C0"/>
          <w:sz w:val="24"/>
          <w:szCs w:val="24"/>
        </w:rPr>
      </w:pPr>
      <w:bookmarkStart w:id="9" w:name="_Toc3360921"/>
      <w:bookmarkStart w:id="10" w:name="_Toc133932092"/>
      <w:r w:rsidRPr="00C249D7">
        <w:rPr>
          <w:color w:val="0070C0"/>
          <w:sz w:val="24"/>
          <w:szCs w:val="24"/>
        </w:rPr>
        <w:t>Základné všeobecne záväzné právne predpisy SR</w:t>
      </w:r>
      <w:bookmarkEnd w:id="9"/>
      <w:bookmarkEnd w:id="10"/>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a investičných fondov a o zmene a doplnení niektorých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mimosporový poriadok v znení neskorších predpisov (ďalej len „Civilný mimosporový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„infozákon“)</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niektorých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e-Governmente)</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e-Governmente“)</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315/2016 Z.z.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1" w:name="_Toc3360922"/>
      <w:bookmarkEnd w:id="0"/>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4C6D80B9"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2" w:name="_Toc133932093"/>
      <w:r w:rsidRPr="00C249D7">
        <w:rPr>
          <w:caps/>
          <w:color w:val="0070C0"/>
        </w:rPr>
        <w:t>Definície pojmov</w:t>
      </w:r>
      <w:bookmarkEnd w:id="11"/>
      <w:bookmarkEnd w:id="12"/>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de minimis</w:t>
      </w:r>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 xml:space="preserve">e-schránka </w:t>
      </w:r>
      <w:r w:rsidRPr="00C249D7">
        <w:rPr>
          <w:rFonts w:asciiTheme="minorHAnsi" w:hAnsiTheme="minorHAnsi" w:cstheme="minorHAnsi"/>
          <w:sz w:val="22"/>
          <w:szCs w:val="22"/>
        </w:rPr>
        <w:t>- elektronické úložisko podľa zákona o e-Governmente</w:t>
      </w:r>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r w:rsidRPr="00C249D7">
        <w:rPr>
          <w:rFonts w:asciiTheme="minorHAnsi" w:hAnsiTheme="minorHAnsi" w:cstheme="minorHAnsi"/>
          <w:b/>
          <w:color w:val="auto"/>
          <w:sz w:val="22"/>
          <w:szCs w:val="22"/>
        </w:rPr>
        <w:t xml:space="preserve">Informačno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Vrazn"/>
          <w:rFonts w:cstheme="minorHAnsi"/>
          <w:b w:val="0"/>
          <w:iCs/>
          <w:color w:val="000000" w:themeColor="text1"/>
          <w:sz w:val="22"/>
          <w:szCs w:val="22"/>
          <w:shd w:val="clear" w:color="auto" w:fill="FFFFFF"/>
        </w:rPr>
        <w:t>Uznesením</w:t>
      </w:r>
      <w:r w:rsidR="004604F4" w:rsidRPr="00C249D7">
        <w:rPr>
          <w:rStyle w:val="Vrazn"/>
          <w:rFonts w:cstheme="minorHAnsi"/>
          <w:b w:val="0"/>
          <w:iCs/>
          <w:color w:val="000000" w:themeColor="text1"/>
          <w:sz w:val="22"/>
          <w:szCs w:val="22"/>
          <w:shd w:val="clear" w:color="auto" w:fill="FFFFFF"/>
        </w:rPr>
        <w:t xml:space="preserve"> vlády Slovenskej republiky </w:t>
      </w:r>
      <w:r w:rsidR="001956CC" w:rsidRPr="00C249D7">
        <w:rPr>
          <w:rStyle w:val="Vrazn"/>
          <w:rFonts w:cstheme="minorHAnsi"/>
          <w:b w:val="0"/>
          <w:iCs/>
          <w:color w:val="000000" w:themeColor="text1"/>
          <w:sz w:val="22"/>
          <w:szCs w:val="22"/>
          <w:shd w:val="clear" w:color="auto" w:fill="FFFFFF"/>
        </w:rPr>
        <w:t>č. 111 z 11. marca 2020 bola vyhlásená podľa § 8 zákona Náro</w:t>
      </w:r>
      <w:r w:rsidR="004604F4" w:rsidRPr="00C249D7">
        <w:rPr>
          <w:rStyle w:val="Vrazn"/>
          <w:rFonts w:cstheme="minorHAnsi"/>
          <w:b w:val="0"/>
          <w:iCs/>
          <w:color w:val="000000" w:themeColor="text1"/>
          <w:sz w:val="22"/>
          <w:szCs w:val="22"/>
          <w:shd w:val="clear" w:color="auto" w:fill="FFFFFF"/>
        </w:rPr>
        <w:t xml:space="preserve">dnej rady Slovenskej republiky </w:t>
      </w:r>
      <w:r w:rsidR="001956CC" w:rsidRPr="00C249D7">
        <w:rPr>
          <w:rStyle w:val="Vrazn"/>
          <w:rFonts w:cstheme="minorHAnsi"/>
          <w:b w:val="0"/>
          <w:iCs/>
          <w:color w:val="000000" w:themeColor="text1"/>
          <w:sz w:val="22"/>
          <w:szCs w:val="22"/>
          <w:shd w:val="clear" w:color="auto" w:fill="FFFFFF"/>
        </w:rPr>
        <w:t>č. 42/1994 Z. z. o civilnej ochrane obyvateľstva</w:t>
      </w:r>
      <w:r w:rsidR="001956CC" w:rsidRPr="00C249D7">
        <w:rPr>
          <w:rStyle w:val="Vrazn"/>
          <w:rFonts w:cstheme="minorHAnsi"/>
          <w:iCs/>
          <w:color w:val="000000" w:themeColor="text1"/>
          <w:sz w:val="22"/>
          <w:szCs w:val="22"/>
          <w:shd w:val="clear" w:color="auto" w:fill="FFFFFF"/>
        </w:rPr>
        <w:t xml:space="preserve"> </w:t>
      </w:r>
      <w:r w:rsidR="001956CC" w:rsidRPr="00C249D7">
        <w:rPr>
          <w:rStyle w:val="Vraz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Vraz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skutočnosti 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r w:rsidR="00553DE6" w:rsidRPr="00C249D7">
        <w:rPr>
          <w:rFonts w:asciiTheme="minorHAnsi" w:hAnsiTheme="minorHAnsi" w:cstheme="minorHAnsi"/>
          <w:bCs/>
          <w:color w:val="000000" w:themeColor="text1"/>
          <w:sz w:val="22"/>
          <w:szCs w:val="22"/>
        </w:rPr>
        <w:t>mikropodnik,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14:paraId="789647FC" w14:textId="1ADBFF68"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akékoľvek porušenie práva EÚ alebo vnútroštátneho práva týkajúceho sa jeho uplatňovania, bez ohľadu na to, či právna povinnosť bola premietnutá do Zmluvy, pričom uvedené porušenie vyplýva z konania alebo opomenutia hospodárskeho subjektu zúčastneného 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5D693A63" w:rsidR="00CC6CF8" w:rsidRPr="00217F65" w:rsidRDefault="00CC6CF8" w:rsidP="00CC6CF8">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uzemná oprávnenosť realizácie projektov v rámci podopatrenia 19.2 (žiad</w:t>
      </w:r>
      <w:r w:rsidR="00661A46" w:rsidRPr="00217F65">
        <w:rPr>
          <w:color w:val="auto"/>
          <w:sz w:val="22"/>
        </w:rPr>
        <w:t>atelia/prijímatelia z uzemia MAS</w:t>
      </w:r>
      <w:r w:rsidRPr="00217F65">
        <w:rPr>
          <w:color w:val="auto"/>
          <w:sz w:val="22"/>
        </w:rPr>
        <w:t xml:space="preserve">) a podopatrenia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06AE4">
            <w:pPr>
              <w:pStyle w:val="Odsekzoznamu"/>
              <w:numPr>
                <w:ilvl w:val="0"/>
                <w:numId w:val="388"/>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zachytiteľná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14:paraId="2842C6D8" w14:textId="365EB75E"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 podmienkach SR bude uplatňovať v rámci CLLD viacfondový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roku 2024 budú stratégie CLLD monofondové,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relevantné, financovanie chodu MAS a animácii v rámci podopatrenia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výdavkov zo zdroja EPFRV a spolufinancovania zo štátneho rozpočtu v rámci vybraných opatrení alebo podopatrení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3D09FE2C"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de minimis</w:t>
      </w:r>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minimis“ jednotlivým prijímateľom.</w:t>
      </w:r>
      <w:r w:rsidR="00A3009E" w:rsidRPr="00C249D7">
        <w:rPr>
          <w:rFonts w:asciiTheme="minorHAnsi" w:hAnsiTheme="minorHAnsi" w:cstheme="minorHAnsi"/>
          <w:color w:val="000000" w:themeColor="text1"/>
          <w:sz w:val="22"/>
          <w:szCs w:val="22"/>
        </w:rPr>
        <w:t xml:space="preserve"> V prípade podopatrenia 1.2</w:t>
      </w:r>
      <w:r w:rsidR="000C7DAF" w:rsidRPr="00C249D7">
        <w:rPr>
          <w:rFonts w:asciiTheme="minorHAnsi" w:hAnsiTheme="minorHAnsi" w:cstheme="minorHAnsi"/>
          <w:color w:val="000000" w:themeColor="text1"/>
          <w:sz w:val="22"/>
          <w:szCs w:val="22"/>
        </w:rPr>
        <w:t xml:space="preserve"> a podopatrenia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(podopatrenie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14:paraId="3F48CF48" w14:textId="77777777"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ŽoP (predfinancovanie,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14:paraId="3898E388"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t.j. dňom vzniku výdavku sa rozumie deň dodania tovaru alebo poskytnutia služieb, ktoré sú predmetom vyúčtovania. </w:t>
      </w:r>
    </w:p>
    <w:p w14:paraId="3E5EE660" w14:textId="21950005"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14:paraId="53CAC337" w14:textId="47FB8490"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PPA v prípade podopatrenia 19.3 a podopatrenia 19.4.</w:t>
      </w:r>
    </w:p>
    <w:p w14:paraId="106CC023" w14:textId="603398AE"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14:paraId="3713BF3B" w14:textId="694EA85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strany Poskytovateľa Prijímateľovi na realizáciu aktivít projektu, ktorý je predmetom schválenej ŽoNFP.</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3" w:name="_Toc442124727"/>
    </w:p>
    <w:p w14:paraId="72BEBF28" w14:textId="219925CF" w:rsidR="009506A5" w:rsidRPr="00C249D7" w:rsidRDefault="005E3152" w:rsidP="002739A9">
      <w:pPr>
        <w:pStyle w:val="Nadpis1"/>
        <w:numPr>
          <w:ilvl w:val="0"/>
          <w:numId w:val="365"/>
        </w:numPr>
        <w:ind w:left="426" w:hanging="426"/>
        <w:rPr>
          <w:caps/>
          <w:color w:val="0070C0"/>
        </w:rPr>
      </w:pPr>
      <w:bookmarkStart w:id="14" w:name="_Toc3360923"/>
      <w:bookmarkStart w:id="15" w:name="_Toc133932094"/>
      <w:r w:rsidRPr="00C249D7">
        <w:rPr>
          <w:caps/>
          <w:color w:val="0070C0"/>
        </w:rPr>
        <w:t xml:space="preserve">Spôsob komunikácie </w:t>
      </w:r>
      <w:r w:rsidR="008D6584" w:rsidRPr="00C249D7">
        <w:rPr>
          <w:caps/>
          <w:color w:val="0070C0"/>
        </w:rPr>
        <w:t>v rámci implementácie stratégie CLLD</w:t>
      </w:r>
      <w:bookmarkEnd w:id="13"/>
      <w:bookmarkEnd w:id="14"/>
      <w:bookmarkEnd w:id="15"/>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6E9A5E16"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e-Governmente,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14:paraId="23DE1151" w14:textId="77777777"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skenu podpísaného dokumentu, vloženého do ITMS2014+. Oprávnenou osobou je zvyčajne štatutárny orgán prijímateľa/žiadateľa alebo osoba splnomocnená štatutárnym orgánom žiadateľa/prijímateľa na konkrétny úkon v rámci projektu.</w:t>
      </w:r>
    </w:p>
    <w:p w14:paraId="194B0E65" w14:textId="6690A899"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ale žiadateľ/prijímateľ ich iba vloží do ITMS2014+, ak nie je v tejto príručke pre prijímateľa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Pr>
          <w:rFonts w:asciiTheme="minorHAnsi" w:hAnsiTheme="minorHAnsi" w:cstheme="minorHAnsi"/>
          <w:color w:val="000000" w:themeColor="text1"/>
          <w:sz w:val="22"/>
        </w:rPr>
        <w:t xml:space="preserve"> </w:t>
      </w:r>
    </w:p>
    <w:p w14:paraId="6F73F47B" w14:textId="774C16ED"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r w:rsidR="00070DC9" w:rsidRPr="00C249D7">
        <w:rPr>
          <w:rFonts w:asciiTheme="minorHAnsi" w:hAnsiTheme="minorHAnsi" w:cstheme="minorHAnsi"/>
          <w:color w:val="000000" w:themeColor="text1"/>
          <w:sz w:val="22"/>
        </w:rPr>
        <w:t xml:space="preserve">ŽoNFP/ŽoP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printscreenov, mailovú komunikáciu s prijímateľom, dokumenty ako PDF, docx, xlsx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e-Governmente</w:t>
      </w:r>
      <w:r w:rsidRPr="00C249D7">
        <w:rPr>
          <w:rFonts w:asciiTheme="minorHAnsi" w:hAnsiTheme="minorHAnsi" w:cs="Arial"/>
          <w:color w:val="000000" w:themeColor="text1"/>
          <w:sz w:val="22"/>
          <w:szCs w:val="22"/>
        </w:rPr>
        <w:t xml:space="preserve"> sa e-schránka zriaďuje pre fyzické osoby, právnicke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14:paraId="11060F4F" w14:textId="77777777"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266A646E"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rozsiahle prílohy k ŽoNFP najmä technického charakteru (t. j. výkresy, 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6" w:name="_Toc133931652"/>
      <w:bookmarkStart w:id="17" w:name="_Toc133931741"/>
      <w:bookmarkStart w:id="18" w:name="_Toc133931832"/>
      <w:bookmarkStart w:id="19" w:name="_Toc133931921"/>
      <w:bookmarkStart w:id="20" w:name="_Toc133932009"/>
      <w:bookmarkStart w:id="21" w:name="_Toc133932095"/>
      <w:bookmarkStart w:id="22" w:name="_Toc3360924"/>
      <w:bookmarkStart w:id="23" w:name="move463935252_51"/>
      <w:bookmarkEnd w:id="16"/>
      <w:bookmarkEnd w:id="17"/>
      <w:bookmarkEnd w:id="18"/>
      <w:bookmarkEnd w:id="19"/>
      <w:bookmarkEnd w:id="20"/>
      <w:bookmarkEnd w:id="21"/>
    </w:p>
    <w:p w14:paraId="4D51E932" w14:textId="7CDE3A7E" w:rsidR="00960B6E" w:rsidRPr="00DC1B53" w:rsidRDefault="008D6584" w:rsidP="002739A9">
      <w:pPr>
        <w:pStyle w:val="Nadpis2"/>
        <w:numPr>
          <w:ilvl w:val="1"/>
          <w:numId w:val="366"/>
        </w:numPr>
        <w:ind w:left="567" w:hanging="567"/>
        <w:rPr>
          <w:rFonts w:asciiTheme="minorHAnsi" w:hAnsiTheme="minorHAnsi"/>
          <w:color w:val="0070C0"/>
          <w:sz w:val="24"/>
          <w:szCs w:val="24"/>
        </w:rPr>
      </w:pPr>
      <w:bookmarkStart w:id="24" w:name="_Toc13393209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2"/>
      <w:bookmarkEnd w:id="23"/>
      <w:bookmarkEnd w:id="24"/>
    </w:p>
    <w:p w14:paraId="4B687AB0" w14:textId="77777777" w:rsidR="00F8639F" w:rsidRPr="00C249D7" w:rsidRDefault="00F8639F" w:rsidP="0042752C">
      <w:pPr>
        <w:pStyle w:val="Textkomentra"/>
        <w:rPr>
          <w:color w:val="000000" w:themeColor="text1"/>
          <w:sz w:val="22"/>
          <w:szCs w:val="22"/>
        </w:rPr>
      </w:pPr>
      <w:bookmarkStart w:id="25" w:name="_Toc113541220"/>
      <w:bookmarkStart w:id="26"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25"/>
      <w:bookmarkEnd w:id="26"/>
      <w:r w:rsidRPr="00C249D7">
        <w:rPr>
          <w:color w:val="000000" w:themeColor="text1"/>
          <w:sz w:val="22"/>
          <w:szCs w:val="22"/>
        </w:rPr>
        <w:t xml:space="preserve"> </w:t>
      </w:r>
    </w:p>
    <w:p w14:paraId="3533BFBA" w14:textId="5493F69B" w:rsidR="00F8639F" w:rsidRPr="00C249D7" w:rsidRDefault="00F8639F" w:rsidP="004C13BA">
      <w:pPr>
        <w:spacing w:after="0"/>
      </w:pPr>
      <w:bookmarkStart w:id="27" w:name="_Toc113541221"/>
      <w:bookmarkStart w:id="28" w:name="_Toc116544403"/>
      <w:r w:rsidRPr="004C13BA">
        <w:rPr>
          <w:b/>
          <w:bCs/>
        </w:rPr>
        <w:t>Spôsoby doručovania</w:t>
      </w:r>
      <w:r w:rsidRPr="00C249D7">
        <w:t xml:space="preserve"> písomností sú nasledovné:</w:t>
      </w:r>
      <w:bookmarkEnd w:id="27"/>
      <w:bookmarkEnd w:id="28"/>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4E1F597B"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29" w:name="_Toc442124728"/>
    </w:p>
    <w:p w14:paraId="4772BCC6" w14:textId="77777777" w:rsidR="00983122" w:rsidRDefault="00983122">
      <w:pPr>
        <w:rPr>
          <w:rFonts w:eastAsiaTheme="majorEastAsia" w:cstheme="majorBidi"/>
          <w:b/>
          <w:bCs/>
          <w:caps/>
          <w:color w:val="0070C0"/>
          <w:sz w:val="36"/>
          <w:szCs w:val="36"/>
        </w:rPr>
      </w:pPr>
      <w:bookmarkStart w:id="30"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1" w:name="_Toc133932097"/>
      <w:r w:rsidRPr="00C249D7">
        <w:rPr>
          <w:caps/>
          <w:color w:val="0070C0"/>
          <w:sz w:val="36"/>
          <w:szCs w:val="36"/>
        </w:rPr>
        <w:t xml:space="preserve">ČASŤ </w:t>
      </w:r>
      <w:r w:rsidR="00DF402D" w:rsidRPr="00C249D7">
        <w:rPr>
          <w:caps/>
          <w:color w:val="0070C0"/>
          <w:sz w:val="36"/>
          <w:szCs w:val="36"/>
        </w:rPr>
        <w:t>A</w:t>
      </w:r>
      <w:bookmarkEnd w:id="30"/>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1"/>
    </w:p>
    <w:p w14:paraId="39F5F560" w14:textId="5D574BA6" w:rsidR="00960B6E" w:rsidRPr="00C249D7" w:rsidRDefault="00CC1484" w:rsidP="002739A9">
      <w:pPr>
        <w:pStyle w:val="Nadpis1"/>
        <w:numPr>
          <w:ilvl w:val="0"/>
          <w:numId w:val="365"/>
        </w:numPr>
        <w:ind w:left="567" w:hanging="567"/>
        <w:rPr>
          <w:caps/>
          <w:color w:val="0070C0"/>
        </w:rPr>
      </w:pPr>
      <w:bookmarkStart w:id="32" w:name="_Toc3360927"/>
      <w:bookmarkStart w:id="33" w:name="_Toc133932098"/>
      <w:r w:rsidRPr="00C249D7">
        <w:rPr>
          <w:caps/>
          <w:color w:val="0070C0"/>
        </w:rPr>
        <w:t>Všeobecné informácie k realizácii projektov</w:t>
      </w:r>
      <w:bookmarkEnd w:id="32"/>
      <w:bookmarkEnd w:id="33"/>
    </w:p>
    <w:p w14:paraId="3671D0CC" w14:textId="3635131F"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Všeobecné informácie k realizácii projektov sú záväzné pre prijímateľa v rámci podopatrenia 19.2</w:t>
      </w:r>
      <w:r w:rsidR="00095293" w:rsidRPr="00C249D7">
        <w:rPr>
          <w:b/>
          <w:sz w:val="22"/>
          <w:szCs w:val="22"/>
          <w:u w:val="single"/>
        </w:rPr>
        <w:t xml:space="preserve"> (prijímateľ v rámci implementácie stratégie CLLD)</w:t>
      </w:r>
      <w:r w:rsidRPr="00C249D7">
        <w:rPr>
          <w:b/>
          <w:sz w:val="22"/>
          <w:szCs w:val="22"/>
          <w:u w:val="single"/>
        </w:rPr>
        <w:t>, podopatrenia 19.3</w:t>
      </w:r>
      <w:r w:rsidR="00095293" w:rsidRPr="00C249D7">
        <w:rPr>
          <w:b/>
          <w:sz w:val="22"/>
          <w:szCs w:val="22"/>
          <w:u w:val="single"/>
        </w:rPr>
        <w:t xml:space="preserve"> (MAS) a podopatrenia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26E69E9" w14:textId="77777777" w:rsidR="00422EC4" w:rsidRPr="00C249D7" w:rsidRDefault="00422EC4" w:rsidP="00813FFD">
      <w:pPr>
        <w:pStyle w:val="Odsekzoznamu"/>
        <w:spacing w:after="0" w:line="240" w:lineRule="auto"/>
        <w:ind w:left="567"/>
        <w:rPr>
          <w:b/>
          <w:sz w:val="22"/>
          <w:szCs w:val="22"/>
        </w:rPr>
      </w:pP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14:paraId="11303CFA" w14:textId="15A099EF"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podopatrení v rámci implementácie stratégie CLLD, podopatrenia 19.3 a podopatrenia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7C7814B6"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14:paraId="2D2B5C5D" w14:textId="554ED424" w:rsidR="00422EC4" w:rsidRPr="00C249D7" w:rsidRDefault="00422EC4" w:rsidP="00D45BB3">
      <w:pPr>
        <w:tabs>
          <w:tab w:val="left" w:pos="993"/>
        </w:tabs>
        <w:spacing w:after="0" w:line="240" w:lineRule="auto"/>
        <w:rPr>
          <w:b/>
          <w:color w:val="FF0000"/>
          <w:sz w:val="22"/>
          <w:szCs w:val="22"/>
          <w:u w:val="single"/>
        </w:rPr>
      </w:pP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ak je súčasťou projektu poskytnutie pomoci de minimis</w:t>
      </w:r>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14:paraId="026C9F7C" w14:textId="431AFD30"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14:paraId="591B746D" w14:textId="070B555D"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0300D59D" w14:textId="283C9979"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r w:rsidRPr="00217F65">
        <w:rPr>
          <w:rFonts w:eastAsia="Calibri" w:cs="Calibri"/>
          <w:b/>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žiadateľ/prijímateľ je povinný postupovať v zmysle</w:t>
      </w:r>
      <w:r w:rsidR="00CD21D5" w:rsidRPr="00217F65">
        <w:rPr>
          <w:rFonts w:eastAsia="Calibri" w:cs="Calibri"/>
          <w:b/>
          <w:color w:val="auto"/>
          <w:sz w:val="22"/>
          <w:szCs w:val="22"/>
          <w:shd w:val="clear" w:color="auto" w:fill="FFFFFF"/>
        </w:rPr>
        <w:t xml:space="preserve"> </w:t>
      </w:r>
      <w:r w:rsidRPr="00217F65">
        <w:rPr>
          <w:rFonts w:eastAsia="Calibri" w:cs="Calibri"/>
          <w:b/>
          <w:color w:val="auto"/>
          <w:sz w:val="22"/>
          <w:szCs w:val="22"/>
        </w:rPr>
        <w:t xml:space="preserve">zákona o verejnom obstarávaní alebo prostredníctvom Usmernenia č.8 Pôdohospodárskej platobnej agentúry k obstarávaniu tovarov, stavebných prác a služieb financovaných z PRV SR 2014 – 2022. </w:t>
      </w:r>
      <w:r w:rsidR="00CD21D5" w:rsidRPr="00217F65">
        <w:rPr>
          <w:rFonts w:asciiTheme="minorHAnsi" w:hAnsiTheme="minorHAnsi" w:cstheme="minorHAnsi"/>
          <w:b/>
          <w:strike/>
          <w:color w:val="auto"/>
          <w:sz w:val="18"/>
          <w:szCs w:val="18"/>
        </w:rPr>
        <w:t xml:space="preserve"> </w:t>
      </w:r>
      <w:r w:rsidR="00CD21D5">
        <w:rPr>
          <w:rFonts w:asciiTheme="minorHAnsi" w:hAnsiTheme="minorHAnsi"/>
          <w:b/>
          <w:strike/>
          <w:color w:val="00B050"/>
          <w:sz w:val="18"/>
          <w:szCs w:val="18"/>
          <w:u w:val="single"/>
        </w:rPr>
        <w:t xml:space="preserve"> </w:t>
      </w:r>
      <w:r w:rsidR="00CD21D5">
        <w:rPr>
          <w:rFonts w:asciiTheme="minorHAnsi" w:hAnsiTheme="minorHAnsi" w:cstheme="minorHAnsi"/>
          <w:b/>
          <w:strike/>
          <w:color w:val="00B050"/>
          <w:sz w:val="18"/>
          <w:szCs w:val="18"/>
        </w:rPr>
        <w:t xml:space="preserve"> </w:t>
      </w:r>
    </w:p>
    <w:p w14:paraId="15F07CC0" w14:textId="7BEE3221" w:rsidR="009A54DB" w:rsidRPr="00D70E2E" w:rsidRDefault="009A54DB" w:rsidP="00516159">
      <w:pPr>
        <w:spacing w:after="0" w:line="240" w:lineRule="auto"/>
        <w:rPr>
          <w:rFonts w:asciiTheme="minorHAnsi" w:hAnsiTheme="minorHAnsi"/>
          <w:b/>
          <w:color w:val="000000" w:themeColor="text1"/>
          <w:sz w:val="22"/>
          <w:szCs w:val="22"/>
          <w:u w:val="single"/>
        </w:rPr>
      </w:pPr>
    </w:p>
    <w:p w14:paraId="3613C07D" w14:textId="42E4DB22"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11505B" w:rsidRPr="00C249D7" w14:paraId="7E890FDD" w14:textId="77777777" w:rsidTr="007F07FA">
        <w:tc>
          <w:tcPr>
            <w:tcW w:w="8222" w:type="dxa"/>
            <w:shd w:val="clear" w:color="auto" w:fill="EAF1DD" w:themeFill="accent3" w:themeFillTint="33"/>
          </w:tcPr>
          <w:p w14:paraId="5AA30829" w14:textId="5FEFD442"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14:paraId="5066459A" w14:textId="016B7089"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podopatrenia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34" w:name="_Toc133931658"/>
      <w:bookmarkStart w:id="35" w:name="_Toc133931747"/>
      <w:bookmarkStart w:id="36" w:name="_Toc133931838"/>
      <w:bookmarkStart w:id="37" w:name="_Toc133931926"/>
      <w:bookmarkStart w:id="38" w:name="_Toc133932013"/>
      <w:bookmarkStart w:id="39" w:name="_Toc133932099"/>
      <w:bookmarkStart w:id="40" w:name="_Toc3360928"/>
      <w:bookmarkEnd w:id="34"/>
      <w:bookmarkEnd w:id="35"/>
      <w:bookmarkEnd w:id="36"/>
      <w:bookmarkEnd w:id="37"/>
      <w:bookmarkEnd w:id="38"/>
      <w:bookmarkEnd w:id="39"/>
    </w:p>
    <w:p w14:paraId="61289DFD" w14:textId="7B884654"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bookmarkStart w:id="41" w:name="_Toc133932100"/>
      <w:r w:rsidRPr="00DC1B53">
        <w:rPr>
          <w:rFonts w:asciiTheme="minorHAnsi" w:hAnsiTheme="minorHAnsi" w:cs="Times New Roman"/>
          <w:color w:val="0070C0"/>
          <w:sz w:val="24"/>
          <w:szCs w:val="24"/>
        </w:rPr>
        <w:t>Všeobecné zásady ochrany finančných záujmov EÚ a štátneho rozpočtu SR</w:t>
      </w:r>
      <w:bookmarkEnd w:id="40"/>
      <w:bookmarkEnd w:id="41"/>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14:paraId="39B22C46" w14:textId="3E444FD9"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 xml:space="preserve">Podľa ustanovenia čl. 58 ods. 1 nariadenia č. 1306/2013 </w:t>
      </w:r>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14:paraId="259C316E" w14:textId="7C11FB5C"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14:paraId="742100A1" w14:textId="77777777"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14:paraId="4A8F6695"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42" w:name="_Toc3360929"/>
    </w:p>
    <w:p w14:paraId="32FAFB97" w14:textId="3D179BCF" w:rsidR="005264AB" w:rsidRPr="00DC1B53" w:rsidRDefault="00EB43DC" w:rsidP="002739A9">
      <w:pPr>
        <w:pStyle w:val="Nadpis2"/>
        <w:numPr>
          <w:ilvl w:val="1"/>
          <w:numId w:val="367"/>
        </w:numPr>
        <w:ind w:left="567" w:hanging="567"/>
        <w:rPr>
          <w:color w:val="0070C0"/>
          <w:sz w:val="24"/>
          <w:szCs w:val="24"/>
        </w:rPr>
      </w:pPr>
      <w:bookmarkStart w:id="43" w:name="_Toc133932101"/>
      <w:r w:rsidRPr="00DC1B53">
        <w:rPr>
          <w:color w:val="0070C0"/>
          <w:sz w:val="24"/>
          <w:szCs w:val="24"/>
        </w:rPr>
        <w:t>Záložné právo</w:t>
      </w:r>
      <w:bookmarkEnd w:id="42"/>
      <w:bookmarkEnd w:id="43"/>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44"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podopatrení a/alebo neinvestičných častí investičných podopatrení,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xml:space="preserve">). RO môže určiť, kedy PPA nebude pre jednotlivé investičné opatrenia/podopatrenia vyžadovať zriadenie záložného práva. Táto výnimka musí byť v konkrétnej výzve na predkladanie ŽoNFP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5" w:name="move463935252_62"/>
      <w:bookmarkEnd w:id="44"/>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na ktorom 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45"/>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Doba platnosti zmluvy o zriadení záložného práva k hnuteľným veciam a k nehnuteľným veciam je totožná s dobou udržateľnosti projektu /dobou platnosti zmluvy o poskytnutí NFP. Pre dobu 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nasl.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6"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46"/>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47"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47"/>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ŽoP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pdf.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14:paraId="687096F2" w14:textId="77777777"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/podopatrení</w:t>
      </w:r>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14:paraId="0BB6CEF9" w14:textId="6CF004F5"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vývoj poľnohospodárskych produktov;</w:t>
      </w:r>
    </w:p>
    <w:p w14:paraId="629886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14:paraId="107A403A" w14:textId="77777777"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7.2 - Podpora na investície do vytvárania, zlepšovania alebo rozširovania všetkých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 xml:space="preserve">energie z obnoviteľných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48" w:name="_Toc524415040"/>
    </w:p>
    <w:p w14:paraId="4C20A9D3" w14:textId="4747773B"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48"/>
    <w:p w14:paraId="5F2A6F4F"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14:paraId="79FD069B" w14:textId="7A449BAE"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14:paraId="3AF927C9" w14:textId="401C434F"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49" w:name="_Toc3360930"/>
    </w:p>
    <w:p w14:paraId="41C173FE" w14:textId="14099FC6"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50" w:name="_Toc133932102"/>
      <w:bookmarkEnd w:id="49"/>
      <w:r w:rsidRPr="00C249D7">
        <w:rPr>
          <w:rFonts w:asciiTheme="minorHAnsi" w:hAnsiTheme="minorHAnsi" w:cs="Times New Roman"/>
          <w:color w:val="0070C0"/>
          <w:sz w:val="24"/>
          <w:szCs w:val="24"/>
        </w:rPr>
        <w:t>Poistenie majetku</w:t>
      </w:r>
      <w:bookmarkEnd w:id="50"/>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51"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51"/>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Poistenie musí trvať minimálne odo dňa podania ŽoP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preukazuje platnou poistnou zmluvou najneskôr pred vyplatením ŽoP</w:t>
      </w:r>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14:paraId="21894B7D" w14:textId="75C3B586"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52" w:name="_Toc3360931"/>
      <w:bookmarkStart w:id="53" w:name="move463935252_64"/>
      <w:r w:rsidRPr="00C249D7">
        <w:rPr>
          <w:rFonts w:asciiTheme="minorHAnsi" w:hAnsiTheme="minorHAnsi" w:cs="Times New Roman"/>
          <w:color w:val="0070C0"/>
          <w:sz w:val="24"/>
          <w:szCs w:val="24"/>
        </w:rPr>
        <w:t xml:space="preserve"> </w:t>
      </w:r>
      <w:bookmarkStart w:id="54" w:name="_Toc13393210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52"/>
      <w:bookmarkEnd w:id="54"/>
    </w:p>
    <w:bookmarkEnd w:id="53"/>
    <w:p w14:paraId="20D92BF4" w14:textId="6402FA28"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všetkých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14:paraId="541930E3" w14:textId="145461DD"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14:paraId="519FB0AE"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14:paraId="7649D46E" w14:textId="3255B23D"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r w:rsidRPr="00C249D7">
        <w:rPr>
          <w:sz w:val="22"/>
          <w:szCs w:val="22"/>
        </w:rPr>
        <w:t xml:space="preserve">podopatrenie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55"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55"/>
      <w:r w:rsidRPr="00C249D7">
        <w:rPr>
          <w:color w:val="000000" w:themeColor="text1"/>
          <w:sz w:val="22"/>
        </w:rPr>
        <w:t xml:space="preserve"> </w:t>
      </w:r>
    </w:p>
    <w:p w14:paraId="49AF2996" w14:textId="530143F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účtovníctvo/mikroúčtovná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52E1D20E" w14:textId="5FF2A1A6" w:rsidR="00D82658" w:rsidRPr="00C249D7" w:rsidRDefault="00D82658" w:rsidP="00F51C26">
      <w:bookmarkStart w:id="56" w:name="_Toc3360932"/>
    </w:p>
    <w:p w14:paraId="05BFE82E" w14:textId="5C34E1E7"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57" w:name="_Toc13393210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56"/>
      <w:bookmarkEnd w:id="57"/>
    </w:p>
    <w:p w14:paraId="76E93D23" w14:textId="6DCFED7B"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Presnú identifikáciu oprávnených výdavkov obsahuje vždy konkrétna výzva na predkladanie ŽoNFP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5D85E14C"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14:paraId="7421090E" w14:textId="77777777"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58" w:name="move463935252_658"/>
      <w:r w:rsidRPr="00C249D7">
        <w:rPr>
          <w:sz w:val="22"/>
          <w:szCs w:val="22"/>
        </w:rPr>
        <w:t>Systémy financovania podľa jednotlivých podopatrení</w:t>
      </w:r>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58"/>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14:paraId="50729AA2" w14:textId="752C7061"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622FF010" w14:textId="188839A7"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59" w:name="_Toc3360933"/>
    </w:p>
    <w:p w14:paraId="2D46281F" w14:textId="7D86131B"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60" w:name="_Toc133932105"/>
      <w:bookmarkStart w:id="61" w:name="move463935252_66"/>
      <w:r w:rsidRPr="00C249D7">
        <w:rPr>
          <w:rFonts w:asciiTheme="minorHAnsi" w:hAnsiTheme="minorHAnsi" w:cs="Times New Roman"/>
          <w:color w:val="0070C0"/>
          <w:sz w:val="24"/>
          <w:szCs w:val="24"/>
        </w:rPr>
        <w:t>Systémy financovania</w:t>
      </w:r>
      <w:bookmarkEnd w:id="59"/>
      <w:bookmarkEnd w:id="60"/>
    </w:p>
    <w:bookmarkEnd w:id="61"/>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V prípade podopatrenia 19.</w:t>
      </w:r>
      <w:r w:rsidRPr="00C249D7">
        <w:rPr>
          <w:b/>
          <w:sz w:val="22"/>
          <w:szCs w:val="22"/>
        </w:rPr>
        <w:t xml:space="preserve">2 a podopatrenia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ŽoP a vypočítanou výškou zdrojov EÚ.</w:t>
      </w:r>
    </w:p>
    <w:p w14:paraId="40A14F89" w14:textId="0F778551"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62" w:name="_Toc3360934"/>
      <w:bookmarkStart w:id="63" w:name="_Toc133932106"/>
      <w:r w:rsidRPr="00C249D7">
        <w:rPr>
          <w:rFonts w:asciiTheme="minorHAnsi" w:hAnsiTheme="minorHAnsi"/>
          <w:i/>
          <w:color w:val="0070C0"/>
          <w:sz w:val="22"/>
          <w:szCs w:val="22"/>
        </w:rPr>
        <w:t>Systém refundácie</w:t>
      </w:r>
      <w:bookmarkEnd w:id="62"/>
      <w:bookmarkEnd w:id="63"/>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488D8DC3"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00CD21D5">
        <w:rPr>
          <w:bCs/>
          <w:color w:val="000000" w:themeColor="text1"/>
          <w:sz w:val="22"/>
          <w:szCs w:val="22"/>
          <w:lang w:val="sk-SK"/>
        </w:rPr>
        <w:t xml:space="preserve"> </w:t>
      </w:r>
      <w:r w:rsidR="006C007E"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D44443"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6C007E" w:rsidRPr="00C249D7">
        <w:rPr>
          <w:bCs/>
          <w:color w:val="000000" w:themeColor="text1"/>
          <w:sz w:val="22"/>
          <w:szCs w:val="22"/>
          <w:lang w:val="sk-SK"/>
        </w:rPr>
        <w:t xml:space="preserve">. </w:t>
      </w:r>
    </w:p>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(refundácia), AFK alebo FKnM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do </w:t>
      </w:r>
      <w:r w:rsidR="00FE5363" w:rsidRPr="00C249D7">
        <w:rPr>
          <w:rFonts w:asciiTheme="minorHAnsi" w:hAnsiTheme="minorHAnsi" w:cstheme="minorHAnsi"/>
          <w:color w:val="000000" w:themeColor="text1"/>
          <w:sz w:val="22"/>
          <w:szCs w:val="22"/>
          <w:lang w:val="sk-SK"/>
        </w:rPr>
        <w:t>2</w:t>
      </w:r>
      <w:r w:rsidRPr="00C249D7">
        <w:rPr>
          <w:rFonts w:asciiTheme="minorHAnsi" w:hAnsiTheme="minorHAnsi" w:cstheme="minorHAnsi"/>
          <w:color w:val="000000" w:themeColor="text1"/>
          <w:sz w:val="22"/>
          <w:szCs w:val="22"/>
          <w:lang w:val="sk-SK"/>
        </w:rPr>
        <w:t xml:space="preserve"> kalendárnych mesiacov (pri</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podopatrení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dobu trvania výkonu FKnM</w:t>
      </w:r>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dobu trvania výkonu FKnM</w:t>
      </w:r>
      <w:r w:rsidRPr="00C249D7">
        <w:rPr>
          <w:sz w:val="22"/>
          <w:szCs w:val="22"/>
        </w:rPr>
        <w:t xml:space="preserve">. </w:t>
      </w:r>
    </w:p>
    <w:p w14:paraId="3DEB566A" w14:textId="4E91AAB2"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64" w:name="_Toc3360935"/>
      <w:bookmarkStart w:id="65" w:name="_Toc133932107"/>
      <w:r w:rsidRPr="00C249D7">
        <w:rPr>
          <w:rFonts w:asciiTheme="minorHAnsi" w:hAnsiTheme="minorHAnsi"/>
          <w:i/>
          <w:color w:val="0070C0"/>
          <w:sz w:val="22"/>
          <w:szCs w:val="22"/>
        </w:rPr>
        <w:t>Systém zálohovej platby</w:t>
      </w:r>
      <w:bookmarkEnd w:id="64"/>
      <w:bookmarkEnd w:id="65"/>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r w:rsidR="006532D2" w:rsidRPr="00C249D7">
        <w:rPr>
          <w:color w:val="000000" w:themeColor="text1"/>
          <w:sz w:val="22"/>
          <w:szCs w:val="22"/>
          <w:lang w:val="sk-SK"/>
        </w:rPr>
        <w:t xml:space="preserve">ŽoP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/podopatrení</w:t>
      </w:r>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(zálohová platba), AFK alebo FKnM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r w:rsidR="00D757F9" w:rsidRPr="00C249D7">
        <w:rPr>
          <w:color w:val="000000" w:themeColor="text1"/>
          <w:sz w:val="22"/>
          <w:szCs w:val="22"/>
          <w:lang w:val="sk-SK"/>
        </w:rPr>
        <w:t>FKnM</w:t>
      </w:r>
      <w:r w:rsidRPr="00C249D7">
        <w:rPr>
          <w:color w:val="000000" w:themeColor="text1"/>
          <w:sz w:val="22"/>
          <w:szCs w:val="22"/>
          <w:lang w:val="sk-SK"/>
        </w:rPr>
        <w:t xml:space="preserve">. Prijímateľ je povinný umožniť výkon </w:t>
      </w:r>
      <w:r w:rsidR="00D757F9" w:rsidRPr="00C249D7">
        <w:rPr>
          <w:color w:val="000000" w:themeColor="text1"/>
          <w:sz w:val="22"/>
          <w:szCs w:val="22"/>
          <w:lang w:val="sk-SK"/>
        </w:rPr>
        <w:t>FKnM</w:t>
      </w:r>
      <w:r w:rsidRPr="00C249D7">
        <w:rPr>
          <w:color w:val="000000" w:themeColor="text1"/>
          <w:sz w:val="22"/>
          <w:szCs w:val="22"/>
          <w:lang w:val="sk-SK"/>
        </w:rPr>
        <w:t>. Z</w:t>
      </w:r>
      <w:r w:rsidR="008D50B5" w:rsidRPr="00C249D7">
        <w:rPr>
          <w:color w:val="000000" w:themeColor="text1"/>
          <w:sz w:val="22"/>
          <w:szCs w:val="22"/>
          <w:lang w:val="sk-SK"/>
        </w:rPr>
        <w:t xml:space="preserve"> FKnM </w:t>
      </w:r>
      <w:r w:rsidRPr="00C249D7">
        <w:rPr>
          <w:color w:val="000000" w:themeColor="text1"/>
          <w:sz w:val="22"/>
          <w:szCs w:val="22"/>
          <w:lang w:val="sk-SK"/>
        </w:rPr>
        <w:t xml:space="preserve">vypracuje PPA/vypracujú orgány kontroly správu, ktorú potvrdí podpisom poverený zástupca prijímateľa. V prípade uskutočnenia </w:t>
      </w:r>
      <w:r w:rsidR="00D757F9" w:rsidRPr="00C249D7">
        <w:rPr>
          <w:color w:val="000000" w:themeColor="text1"/>
          <w:sz w:val="22"/>
          <w:szCs w:val="22"/>
          <w:lang w:val="sk-SK"/>
        </w:rPr>
        <w:t xml:space="preserve">FKnM </w:t>
      </w:r>
      <w:r w:rsidRPr="00C249D7">
        <w:rPr>
          <w:color w:val="000000" w:themeColor="text1"/>
          <w:sz w:val="22"/>
          <w:szCs w:val="22"/>
          <w:lang w:val="sk-SK"/>
        </w:rPr>
        <w:t>sa doba preplatenia oprávnených výdavkov prijímateľovi predĺži o </w:t>
      </w:r>
      <w:r w:rsidR="005B7691" w:rsidRPr="00C249D7">
        <w:rPr>
          <w:rFonts w:asciiTheme="minorHAnsi" w:hAnsiTheme="minorHAnsi" w:cstheme="minorHAnsi"/>
          <w:color w:val="000000" w:themeColor="text1"/>
          <w:sz w:val="22"/>
          <w:szCs w:val="22"/>
          <w:lang w:val="sk-SK"/>
        </w:rPr>
        <w:t>o dobu trvania výkonu FKnM</w:t>
      </w:r>
      <w:r w:rsidRPr="00C249D7">
        <w:rPr>
          <w:color w:val="000000" w:themeColor="text1"/>
          <w:sz w:val="22"/>
          <w:szCs w:val="22"/>
          <w:lang w:val="sk-SK"/>
        </w:rPr>
        <w:t>.</w:t>
      </w:r>
    </w:p>
    <w:p w14:paraId="1222E891" w14:textId="0C17104C"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8D50B5"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F0785F" w:rsidRPr="00C249D7">
        <w:rPr>
          <w:bCs/>
          <w:color w:val="000000" w:themeColor="text1"/>
          <w:sz w:val="22"/>
          <w:szCs w:val="22"/>
          <w:lang w:val="sk-SK"/>
        </w:rPr>
        <w:t xml:space="preserve">. </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ŽoP (zálohová platba) spolu s požadovanými prílohami. </w:t>
      </w:r>
      <w:r w:rsidR="00F0785F" w:rsidRPr="00C249D7">
        <w:rPr>
          <w:rFonts w:cs="Calibri"/>
          <w:color w:val="000000" w:themeColor="text1"/>
          <w:sz w:val="22"/>
          <w:szCs w:val="22"/>
          <w:lang w:val="sk-SK"/>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FKnM</w:t>
      </w:r>
      <w:r w:rsidR="00F0785F" w:rsidRPr="00C249D7">
        <w:rPr>
          <w:rFonts w:cs="Calibri"/>
          <w:color w:val="000000" w:themeColor="text1"/>
          <w:sz w:val="22"/>
          <w:szCs w:val="22"/>
          <w:lang w:val="sk-SK"/>
        </w:rPr>
        <w:t>.</w:t>
      </w:r>
    </w:p>
    <w:p w14:paraId="686AD746" w14:textId="17984769"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66" w:name="_Toc3360936"/>
      <w:bookmarkStart w:id="67" w:name="_Toc133932108"/>
      <w:r w:rsidRPr="00C249D7">
        <w:rPr>
          <w:rFonts w:asciiTheme="minorHAnsi" w:hAnsiTheme="minorHAnsi"/>
          <w:i/>
          <w:color w:val="0070C0"/>
          <w:sz w:val="22"/>
          <w:szCs w:val="22"/>
        </w:rPr>
        <w:t>Paušálne platby</w:t>
      </w:r>
      <w:bookmarkEnd w:id="66"/>
      <w:bookmarkEnd w:id="67"/>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46EABFB4" w:rsidR="00810AA6" w:rsidRPr="00C249D7" w:rsidRDefault="00F3521D" w:rsidP="005B6A1D">
      <w:pPr>
        <w:pStyle w:val="Zkladntext"/>
        <w:numPr>
          <w:ilvl w:val="0"/>
          <w:numId w:val="38"/>
        </w:numPr>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 https://www.mpsr.sk/politika-a-rozpocet/polnohospodarska-politika-eu/47-220-802.</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ŽoP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dobu trvania výkonu FKnM</w:t>
      </w:r>
      <w:r w:rsidRPr="00C249D7">
        <w:rPr>
          <w:rFonts w:cs="Calibri"/>
          <w:color w:val="000000" w:themeColor="text1"/>
          <w:sz w:val="22"/>
          <w:szCs w:val="22"/>
          <w:lang w:val="sk-SK"/>
        </w:rPr>
        <w:t xml:space="preserve">. </w:t>
      </w:r>
    </w:p>
    <w:p w14:paraId="20D71274" w14:textId="3182FC14"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r w:rsidR="004E7D7D" w:rsidRPr="00C249D7">
        <w:rPr>
          <w:sz w:val="22"/>
          <w:szCs w:val="22"/>
          <w:lang w:val="sk-SK"/>
        </w:rPr>
        <w:t>FKnM</w:t>
      </w:r>
      <w:r w:rsidRPr="00C249D7">
        <w:rPr>
          <w:sz w:val="22"/>
          <w:szCs w:val="22"/>
          <w:lang w:val="sk-SK"/>
        </w:rPr>
        <w:t xml:space="preserve">. Prijímateľ je povinný umožniť výkon </w:t>
      </w:r>
      <w:r w:rsidR="004E7D7D" w:rsidRPr="00C249D7">
        <w:rPr>
          <w:sz w:val="22"/>
          <w:szCs w:val="22"/>
          <w:lang w:val="sk-SK"/>
        </w:rPr>
        <w:t>FKnM</w:t>
      </w:r>
      <w:r w:rsidRPr="00C249D7">
        <w:rPr>
          <w:sz w:val="22"/>
          <w:szCs w:val="22"/>
          <w:lang w:val="sk-SK"/>
        </w:rPr>
        <w:t>. Z</w:t>
      </w:r>
      <w:r w:rsidR="004E7D7D" w:rsidRPr="00C249D7">
        <w:rPr>
          <w:sz w:val="22"/>
          <w:szCs w:val="22"/>
          <w:lang w:val="sk-SK"/>
        </w:rPr>
        <w:t xml:space="preserve"> FKnM vypracuje </w:t>
      </w:r>
      <w:r w:rsidRPr="00C249D7">
        <w:rPr>
          <w:sz w:val="22"/>
          <w:szCs w:val="22"/>
          <w:lang w:val="sk-SK"/>
        </w:rPr>
        <w:t xml:space="preserve">PPA/vypracujú orgány kontroly správu, ktorú potvrdí podpisom poverený zástupca prijímateľa. V prípade uskutočnenia </w:t>
      </w:r>
      <w:r w:rsidR="004E7D7D" w:rsidRPr="00C249D7">
        <w:rPr>
          <w:sz w:val="22"/>
          <w:szCs w:val="22"/>
          <w:lang w:val="sk-SK"/>
        </w:rPr>
        <w:t>FKnM</w:t>
      </w:r>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dobu trvania výkonu FKnM</w:t>
      </w:r>
      <w:r w:rsidR="00341CD4" w:rsidRPr="00C249D7">
        <w:rPr>
          <w:color w:val="000000" w:themeColor="text1"/>
          <w:sz w:val="22"/>
          <w:szCs w:val="22"/>
          <w:lang w:val="sk-SK"/>
        </w:rPr>
        <w:t> </w:t>
      </w:r>
      <w:r w:rsidRPr="00C249D7">
        <w:rPr>
          <w:color w:val="000000" w:themeColor="text1"/>
          <w:sz w:val="22"/>
          <w:szCs w:val="22"/>
          <w:lang w:val="sk-SK"/>
        </w:rPr>
        <w:t>.</w:t>
      </w:r>
    </w:p>
    <w:p w14:paraId="6D31C22E" w14:textId="617661C1" w:rsidR="00EA641A" w:rsidRPr="00C249D7" w:rsidRDefault="004D44D2" w:rsidP="002739A9">
      <w:pPr>
        <w:pStyle w:val="Zkladntext"/>
        <w:numPr>
          <w:ilvl w:val="0"/>
          <w:numId w:val="290"/>
        </w:numPr>
        <w:tabs>
          <w:tab w:val="left" w:pos="567"/>
        </w:tabs>
        <w:spacing w:after="0"/>
        <w:ind w:left="567" w:hanging="567"/>
        <w:rPr>
          <w:sz w:val="22"/>
          <w:szCs w:val="22"/>
          <w:lang w:val="sk-SK"/>
        </w:rPr>
      </w:pPr>
      <w:r w:rsidRPr="00C249D7">
        <w:rPr>
          <w:sz w:val="22"/>
          <w:szCs w:val="22"/>
          <w:lang w:val="sk-SK"/>
        </w:rPr>
        <w:t xml:space="preserve">PPA uchováva originály ŽoP, originály správy </w:t>
      </w:r>
      <w:r w:rsidR="004E7D7D" w:rsidRPr="00C249D7">
        <w:rPr>
          <w:sz w:val="22"/>
          <w:szCs w:val="22"/>
          <w:lang w:val="sk-SK"/>
        </w:rPr>
        <w:t>AFK</w:t>
      </w:r>
      <w:r w:rsidRPr="00C249D7">
        <w:rPr>
          <w:sz w:val="22"/>
          <w:szCs w:val="22"/>
          <w:lang w:val="sk-SK"/>
        </w:rPr>
        <w:t xml:space="preserve"> a ostatné dokumenty podľa zoznamu dokumentov priloženého k ŽoP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172BA7C6" w14:textId="77777777" w:rsidR="00D82658" w:rsidRPr="00C249D7" w:rsidRDefault="00D82658" w:rsidP="00D82658">
      <w:pPr>
        <w:pStyle w:val="Zkladntext"/>
        <w:tabs>
          <w:tab w:val="left" w:pos="567"/>
        </w:tabs>
        <w:spacing w:after="0"/>
        <w:ind w:left="567"/>
        <w:rPr>
          <w:b/>
          <w:sz w:val="22"/>
          <w:szCs w:val="22"/>
          <w:lang w:val="sk-SK"/>
        </w:rPr>
      </w:pPr>
    </w:p>
    <w:p w14:paraId="2F02345B" w14:textId="1D4D92B8"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68" w:name="_Toc3360937"/>
      <w:bookmarkStart w:id="69" w:name="_Toc133932109"/>
      <w:bookmarkStart w:id="70" w:name="move463935252_67"/>
      <w:r w:rsidRPr="00C249D7">
        <w:rPr>
          <w:rFonts w:asciiTheme="minorHAnsi" w:hAnsiTheme="minorHAnsi" w:cs="Times New Roman"/>
          <w:color w:val="0070C0"/>
          <w:sz w:val="24"/>
          <w:szCs w:val="24"/>
        </w:rPr>
        <w:t>Podmienky na úhradu finančných prostriedkov</w:t>
      </w:r>
      <w:bookmarkEnd w:id="29"/>
      <w:bookmarkEnd w:id="68"/>
      <w:bookmarkEnd w:id="69"/>
    </w:p>
    <w:bookmarkEnd w:id="70"/>
    <w:p w14:paraId="6933D9CC" w14:textId="5223CAEE"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r w:rsidR="00433DE0" w:rsidRPr="00C249D7">
        <w:rPr>
          <w:sz w:val="22"/>
          <w:szCs w:val="22"/>
        </w:rPr>
        <w:t>podopatrenia</w:t>
      </w:r>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r w:rsidR="0074685B" w:rsidRPr="00C249D7">
        <w:rPr>
          <w:color w:val="000000" w:themeColor="text1"/>
          <w:sz w:val="22"/>
          <w:szCs w:val="22"/>
        </w:rPr>
        <w:t xml:space="preserve">podopatrenia 19.2, </w:t>
      </w:r>
      <w:r w:rsidR="00A6057F" w:rsidRPr="00C249D7">
        <w:rPr>
          <w:color w:val="000000" w:themeColor="text1"/>
          <w:sz w:val="22"/>
          <w:szCs w:val="22"/>
        </w:rPr>
        <w:t>podopatrenia 19.4 a</w:t>
      </w:r>
      <w:r w:rsidR="00C15C70" w:rsidRPr="00C249D7">
        <w:rPr>
          <w:color w:val="000000" w:themeColor="text1"/>
          <w:sz w:val="22"/>
          <w:szCs w:val="22"/>
        </w:rPr>
        <w:t xml:space="preserve"> podopatrenia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14:paraId="5743339B" w14:textId="4D461515" w:rsidR="00F8223F" w:rsidRPr="00C249D7" w:rsidRDefault="00F4654F" w:rsidP="002739A9">
      <w:pPr>
        <w:pStyle w:val="Nadpis3"/>
        <w:numPr>
          <w:ilvl w:val="2"/>
          <w:numId w:val="367"/>
        </w:numPr>
        <w:ind w:left="720"/>
        <w:rPr>
          <w:i/>
          <w:color w:val="0070C0"/>
          <w:sz w:val="22"/>
          <w:szCs w:val="22"/>
        </w:rPr>
      </w:pPr>
      <w:bookmarkStart w:id="71" w:name="_2.3.3_Žiadosť_o"/>
      <w:bookmarkStart w:id="72" w:name="_Toc442124734"/>
      <w:bookmarkStart w:id="73" w:name="_Toc3360938"/>
      <w:bookmarkStart w:id="74" w:name="_Toc133932110"/>
      <w:bookmarkEnd w:id="71"/>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72"/>
      <w:bookmarkEnd w:id="73"/>
      <w:bookmarkEnd w:id="74"/>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14:paraId="095F040F" w14:textId="7DE98020"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r w:rsidR="00661DAD" w:rsidRPr="00217F65">
        <w:rPr>
          <w:rStyle w:val="Odkaznapoznmkupodiarou"/>
          <w:rFonts w:asciiTheme="minorHAnsi" w:hAnsiTheme="minorHAnsi" w:cstheme="minorHAnsi"/>
          <w:color w:val="auto"/>
          <w:sz w:val="22"/>
          <w:szCs w:val="22"/>
        </w:rPr>
        <w:footnoteReference w:id="12"/>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r w:rsidRPr="00C249D7">
        <w:rPr>
          <w:rFonts w:asciiTheme="minorHAnsi" w:hAnsiTheme="minorHAnsi" w:cstheme="minorHAnsi"/>
          <w:sz w:val="22"/>
          <w:szCs w:val="22"/>
        </w:rPr>
        <w:t>ŽoP (refundácia)</w:t>
      </w:r>
    </w:p>
    <w:p w14:paraId="5DB5D69C" w14:textId="737F6E97"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5106C299"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r w:rsidR="00F54875" w:rsidRPr="00217F65">
        <w:rPr>
          <w:color w:val="auto"/>
          <w:sz w:val="22"/>
          <w:szCs w:val="22"/>
        </w:rPr>
        <w:t xml:space="preserve">ŽoP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najneskôr však do 30.9.2025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mateľ vypracuje ŽoP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25F14AC7"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1CF882F0" w14:textId="77777777"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1B5D450" w:rsidR="002F1E0D" w:rsidRPr="00217F65" w:rsidRDefault="00A87A9E" w:rsidP="002F1E0D">
      <w:pPr>
        <w:spacing w:after="0" w:line="240" w:lineRule="auto"/>
        <w:ind w:left="567" w:hanging="567"/>
        <w:rPr>
          <w:b/>
          <w:color w:val="auto"/>
          <w:sz w:val="22"/>
          <w:szCs w:val="22"/>
        </w:rPr>
      </w:pPr>
      <w:r w:rsidRPr="00217F65">
        <w:rPr>
          <w:color w:val="auto"/>
          <w:sz w:val="22"/>
          <w:szCs w:val="22"/>
        </w:rPr>
        <w:t xml:space="preserve">           </w:t>
      </w:r>
      <w:r w:rsidRPr="00217F65">
        <w:rPr>
          <w:b/>
          <w:color w:val="auto"/>
          <w:sz w:val="22"/>
          <w:szCs w:val="22"/>
        </w:rPr>
        <w:t>Povinné prílohy k ŽoP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 zmysle </w:t>
      </w:r>
      <w:r w:rsidR="00E92473" w:rsidRPr="00217F65">
        <w:rPr>
          <w:b/>
          <w:color w:val="auto"/>
          <w:sz w:val="22"/>
          <w:szCs w:val="22"/>
        </w:rPr>
        <w:t>kapitoly</w:t>
      </w:r>
      <w:r w:rsidR="00741C9A" w:rsidRPr="00217F65">
        <w:rPr>
          <w:b/>
          <w:color w:val="auto"/>
          <w:sz w:val="22"/>
          <w:szCs w:val="22"/>
        </w:rPr>
        <w:t xml:space="preserve"> 6.7.1 ods. 3 a kapitoly</w:t>
      </w:r>
      <w:r w:rsidR="00E92473" w:rsidRPr="00217F65">
        <w:rPr>
          <w:b/>
          <w:color w:val="auto"/>
          <w:sz w:val="22"/>
          <w:szCs w:val="22"/>
        </w:rPr>
        <w:t xml:space="preserve"> 6.7.</w:t>
      </w:r>
      <w:r w:rsidR="000F237F" w:rsidRPr="00217F65">
        <w:rPr>
          <w:b/>
          <w:color w:val="auto"/>
          <w:sz w:val="22"/>
          <w:szCs w:val="22"/>
        </w:rPr>
        <w:t>3</w:t>
      </w:r>
      <w:r w:rsidR="00B02922" w:rsidRPr="00217F65">
        <w:rPr>
          <w:b/>
          <w:color w:val="auto"/>
          <w:sz w:val="22"/>
          <w:szCs w:val="22"/>
        </w:rPr>
        <w:t xml:space="preserve"> – 6.7.6 a to podľa systému fiancovania v zmysle ods 2. tejto kapitoly </w:t>
      </w:r>
      <w:r w:rsidRPr="00217F65">
        <w:rPr>
          <w:b/>
          <w:color w:val="auto"/>
          <w:sz w:val="22"/>
          <w:szCs w:val="22"/>
        </w:rPr>
        <w:t>.</w:t>
      </w:r>
    </w:p>
    <w:p w14:paraId="4027F011" w14:textId="77777777"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3F039F7B"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14:paraId="0085B362" w14:textId="77777777"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14:paraId="42C69C3D" w14:textId="20F5A728"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7F5FCE3E"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r w:rsidRPr="00C249D7">
              <w:rPr>
                <w:color w:val="000000" w:themeColor="text1"/>
                <w:sz w:val="18"/>
                <w:szCs w:val="18"/>
              </w:rPr>
              <w:t>podopatrenia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30D0A9AD"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3D06131F" w14:textId="34F91E93"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14:paraId="5131D002" w14:textId="4C0F6D6E"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ŽoP. </w:t>
      </w:r>
      <w:r w:rsidR="00EB5AF5" w:rsidRPr="00C249D7">
        <w:rPr>
          <w:color w:val="000000" w:themeColor="text1"/>
          <w:sz w:val="22"/>
          <w:szCs w:val="22"/>
        </w:rPr>
        <w:br/>
      </w:r>
      <w:r w:rsidRPr="00C249D7">
        <w:rPr>
          <w:color w:val="000000" w:themeColor="text1"/>
          <w:sz w:val="22"/>
          <w:szCs w:val="22"/>
        </w:rPr>
        <w:t>Ak na základe nepravých alebo nesprávnych údajov uvedených v ŽoP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14:paraId="6F150D72" w14:textId="2E638FD0"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ŽoP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739A9">
      <w:pPr>
        <w:pStyle w:val="Default"/>
        <w:numPr>
          <w:ilvl w:val="0"/>
          <w:numId w:val="364"/>
        </w:numPr>
        <w:ind w:left="567" w:hanging="567"/>
        <w:rPr>
          <w:sz w:val="22"/>
          <w:szCs w:val="22"/>
        </w:rPr>
      </w:pPr>
      <w:bookmarkStart w:id="75"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75"/>
      <w:r w:rsidR="00FD4AA0" w:rsidRPr="00C249D7">
        <w:rPr>
          <w:b/>
          <w:sz w:val="22"/>
          <w:szCs w:val="22"/>
        </w:rPr>
        <w:t xml:space="preserve"> </w:t>
      </w:r>
    </w:p>
    <w:p w14:paraId="4408F5B8" w14:textId="5ED7B00F"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ostatných podopatrení (s výnimkou podopatrenia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0D17CE57" w14:textId="5209363B" w:rsidR="001108D6" w:rsidRPr="00C249D7" w:rsidRDefault="001108D6" w:rsidP="002739A9">
      <w:pPr>
        <w:pStyle w:val="Nadpis3"/>
        <w:numPr>
          <w:ilvl w:val="2"/>
          <w:numId w:val="367"/>
        </w:numPr>
        <w:ind w:left="720"/>
        <w:rPr>
          <w:rFonts w:asciiTheme="minorHAnsi" w:hAnsiTheme="minorHAnsi"/>
          <w:i/>
          <w:sz w:val="22"/>
          <w:szCs w:val="22"/>
        </w:rPr>
      </w:pPr>
      <w:bookmarkStart w:id="76" w:name="_Toc133932111"/>
      <w:r w:rsidRPr="00C249D7">
        <w:rPr>
          <w:i/>
          <w:color w:val="0070C0"/>
          <w:sz w:val="22"/>
          <w:szCs w:val="22"/>
        </w:rPr>
        <w:t>Náležitosti účtovných a daňových dokladov</w:t>
      </w:r>
      <w:bookmarkEnd w:id="76"/>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3"/>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 xml:space="preserve">Ak žiadateľ nepredkladá prílohy v origálnom vyhodnotení alebo úradne overenej kópii, musí predložiť aj čestné vyhlásenie, že predložené dokumenty súhlasia s originálmi. </w:t>
      </w:r>
      <w:r w:rsidRPr="00217F65">
        <w:rPr>
          <w:b/>
          <w:bCs/>
          <w:color w:val="auto"/>
          <w:sz w:val="22"/>
          <w:szCs w:val="22"/>
        </w:rPr>
        <w:t>Ak štatutárny orgán prijímateľa splnomocní na podpisovanie inú osobu, je potrebné k predmetnej ŽoP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77" w:name="_Toc3360939"/>
      <w:bookmarkStart w:id="78" w:name="_Toc133932112"/>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77"/>
      <w:r w:rsidR="00C27513" w:rsidRPr="00C249D7">
        <w:rPr>
          <w:rFonts w:asciiTheme="minorHAnsi" w:hAnsiTheme="minorHAnsi"/>
          <w:i/>
          <w:color w:val="0070C0"/>
          <w:sz w:val="22"/>
          <w:szCs w:val="22"/>
        </w:rPr>
        <w:t xml:space="preserve"> a finančná kontrola na mieste</w:t>
      </w:r>
      <w:bookmarkEnd w:id="78"/>
    </w:p>
    <w:p w14:paraId="1EEEFC2D" w14:textId="625D3D1B"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AFK ŽoP</w:t>
      </w:r>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14:paraId="3E96E4D0" w14:textId="77777777"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Lehoty na spracovanie ŽoP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14:paraId="1ACC950E" w14:textId="77777777"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ŽoP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V prípade podopatrenia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avšak netýka sa ŽoP (jednorázová ŽoP),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podopatrenia 19.4 je MAS povinná pri každej ŽoP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3B6C9151" w14:textId="1181E9B9" w:rsidR="006565D0" w:rsidRPr="00F44657"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prípade, ak z objektívnych dôvodov plánuje MAS, resp. pristúpila MAS k realizovanie iných výstupoch ako tých, ktoré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je povinná o tejto skutočnosti informovať PPA v rámci priebežnej monitorovacej </w:t>
      </w:r>
      <w:r w:rsidRPr="00F44657">
        <w:rPr>
          <w:rFonts w:asciiTheme="minorHAnsi" w:hAnsiTheme="minorHAnsi"/>
          <w:color w:val="auto"/>
          <w:sz w:val="22"/>
          <w:szCs w:val="22"/>
        </w:rPr>
        <w:t>správy, ktorú predkladá spolu so ŽoP. Zmeny je však potrebné riadne odôvodniť a plánované výstupy (aktivity) je možné meniť maximálne dvakrát ročne. S ohľadom na uvedené je potrebné harmonogram plánovaných aktivít plánovať racionálne, s ohľadom na možnosti územia a dostupných kapacít.</w:t>
      </w:r>
      <w:r w:rsidR="00BE4FE0" w:rsidRPr="00F44657">
        <w:rPr>
          <w:rFonts w:asciiTheme="minorHAnsi" w:hAnsiTheme="minorHAnsi"/>
          <w:color w:val="auto"/>
          <w:sz w:val="22"/>
          <w:szCs w:val="22"/>
        </w:rPr>
        <w:t xml:space="preserve"> </w:t>
      </w:r>
    </w:p>
    <w:p w14:paraId="52365F22" w14:textId="2AABC0DE"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b/>
                <w:color w:val="000000" w:themeColor="text1"/>
                <w:sz w:val="18"/>
                <w:szCs w:val="18"/>
              </w:rPr>
              <w:t>ŽoP vyplnená elektronicky v ITMS2014+ podľa vzoru  následne predložená 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14:paraId="2E5B10EA"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14:paraId="76A4A1E5"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14:paraId="24E3B392"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14:paraId="1679CDC2" w14:textId="4E6CB8BC"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monitorovacia správa (prijímateľ predkladá súčasne so ŽoP)</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2D5D4620" w14:textId="3F0A8417"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14:paraId="6E580D2B"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14:paraId="2908F1A5"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14:paraId="572B03A2"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14:paraId="28373CA3" w14:textId="77777777"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14:paraId="04D85DB9" w14:textId="6A1E0A6F"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7375AE4A" w14:textId="66F3D570"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14:paraId="739BAC7A" w14:textId="50DA73F2"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77777777"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14:paraId="51CBFF93"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14:paraId="5A17289B" w14:textId="1A189960"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0256F9B6" w14:textId="77777777" w:rsidTr="000652A5">
        <w:tc>
          <w:tcPr>
            <w:tcW w:w="2410" w:type="dxa"/>
            <w:shd w:val="clear" w:color="auto" w:fill="EAF1DD" w:themeFill="accent3" w:themeFillTint="33"/>
            <w:vAlign w:val="center"/>
          </w:tcPr>
          <w:p w14:paraId="608A2251" w14:textId="548E91B1"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predkladá sa originál výstupu vo formáte pdf</w:t>
            </w:r>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alebo sken originálu vo formáte .pdf prostredníctvom ITMS2014+</w:t>
            </w:r>
          </w:p>
        </w:tc>
        <w:tc>
          <w:tcPr>
            <w:tcW w:w="5925" w:type="dxa"/>
            <w:shd w:val="clear" w:color="auto" w:fill="EAF1DD" w:themeFill="accent3" w:themeFillTint="33"/>
          </w:tcPr>
          <w:p w14:paraId="1FCC4603" w14:textId="57481BF5"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794DCED4" w14:textId="77777777" w:rsidTr="000652A5">
        <w:tc>
          <w:tcPr>
            <w:tcW w:w="2410" w:type="dxa"/>
            <w:shd w:val="clear" w:color="auto" w:fill="EAF1DD" w:themeFill="accent3" w:themeFillTint="33"/>
            <w:vAlign w:val="center"/>
          </w:tcPr>
          <w:p w14:paraId="7E9BB926" w14:textId="1F420C4D"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Oprávneným zamestnancom v rámci podopatrenia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77777777" w:rsidR="000770A6" w:rsidRPr="00C249D7" w:rsidRDefault="000770A6" w:rsidP="008B3F72">
            <w:pPr>
              <w:rPr>
                <w:sz w:val="18"/>
                <w:szCs w:val="18"/>
              </w:rPr>
            </w:pPr>
          </w:p>
          <w:p w14:paraId="706E0220" w14:textId="77777777"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podopatrenia 19.4)</w:t>
            </w:r>
          </w:p>
          <w:p w14:paraId="1D4C8912" w14:textId="795407F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14:paraId="0E5EB8DF" w14:textId="77777777" w:rsidTr="000652A5">
        <w:tc>
          <w:tcPr>
            <w:tcW w:w="2410" w:type="dxa"/>
            <w:shd w:val="clear" w:color="auto" w:fill="EAF1DD" w:themeFill="accent3" w:themeFillTint="33"/>
            <w:vAlign w:val="center"/>
          </w:tcPr>
          <w:p w14:paraId="2406978C" w14:textId="77777777"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Cestovné náhrady</w:t>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1420AAC1" w14:textId="5E2C968B"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14:paraId="5AAAC2EA" w14:textId="3FEDD861"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podopatrenia 19.4)</w:t>
            </w:r>
          </w:p>
          <w:p w14:paraId="7A155487" w14:textId="5E296576"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4"/>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podopatrenia 19.4)</w:t>
            </w:r>
          </w:p>
          <w:p w14:paraId="58DEC9C5" w14:textId="774A6A83"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53A4C4EF"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14:paraId="040BCBCF" w14:textId="0A160BD1"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14:paraId="3C63A927" w14:textId="77777777" w:rsidR="000B07D4" w:rsidRPr="00C249D7" w:rsidRDefault="000B07D4" w:rsidP="000B07D4">
      <w:pPr>
        <w:spacing w:after="0" w:line="240" w:lineRule="auto"/>
        <w:rPr>
          <w:b/>
          <w:i/>
          <w:color w:val="1F497D" w:themeColor="text2"/>
        </w:rPr>
      </w:pPr>
    </w:p>
    <w:p w14:paraId="22BBC00D" w14:textId="26C0DFBE" w:rsidR="004D7517" w:rsidRPr="00C249D7" w:rsidRDefault="00101A64" w:rsidP="002739A9">
      <w:pPr>
        <w:pStyle w:val="Nadpis3"/>
        <w:numPr>
          <w:ilvl w:val="2"/>
          <w:numId w:val="367"/>
        </w:numPr>
        <w:ind w:left="720"/>
        <w:rPr>
          <w:i/>
          <w:sz w:val="22"/>
          <w:szCs w:val="22"/>
        </w:rPr>
      </w:pPr>
      <w:r w:rsidRPr="00C249D7">
        <w:rPr>
          <w:i/>
          <w:color w:val="0070C0"/>
          <w:sz w:val="22"/>
          <w:szCs w:val="22"/>
        </w:rPr>
        <w:t xml:space="preserve"> </w:t>
      </w:r>
      <w:bookmarkStart w:id="79" w:name="_Toc13393211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79"/>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r w:rsidR="00927170" w:rsidRPr="00C249D7">
              <w:rPr>
                <w:rFonts w:asciiTheme="minorHAnsi" w:hAnsiTheme="minorHAnsi"/>
                <w:b/>
                <w:color w:val="000000" w:themeColor="text1"/>
                <w:sz w:val="18"/>
                <w:szCs w:val="18"/>
              </w:rPr>
              <w:t>sken originálu vo formáte .pdf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77777777"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ŽoP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r w:rsidRPr="00C249D7">
              <w:rPr>
                <w:b/>
                <w:iCs/>
                <w:sz w:val="18"/>
                <w:szCs w:val="18"/>
              </w:rPr>
              <w:t>sken fotokópie vo formáte .pdf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r w:rsidR="00927170" w:rsidRPr="00C249D7">
              <w:rPr>
                <w:rFonts w:cstheme="minorHAnsi"/>
                <w:b/>
                <w:color w:val="000000" w:themeColor="text1"/>
                <w:sz w:val="18"/>
                <w:szCs w:val="18"/>
              </w:rPr>
              <w:t>sken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C249D7" w:rsidRDefault="00C9160D" w:rsidP="00C9160D">
            <w:pPr>
              <w:jc w:val="both"/>
              <w:rPr>
                <w:b/>
                <w:sz w:val="18"/>
                <w:szCs w:val="18"/>
              </w:rPr>
            </w:pPr>
          </w:p>
          <w:p w14:paraId="0B8FDC19" w14:textId="77777777"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ŽoP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14:paraId="05DFAC6B" w14:textId="77777777" w:rsidR="007F064F" w:rsidRPr="00C249D7" w:rsidRDefault="007F064F" w:rsidP="000B07D4">
      <w:pPr>
        <w:spacing w:after="0" w:line="240" w:lineRule="auto"/>
        <w:rPr>
          <w:b/>
          <w:i/>
          <w:color w:val="1F497D" w:themeColor="text2"/>
        </w:rPr>
      </w:pPr>
    </w:p>
    <w:p w14:paraId="4B784F3E" w14:textId="44C8B044" w:rsidR="004D7517" w:rsidRPr="00C249D7" w:rsidRDefault="000B07D4" w:rsidP="002739A9">
      <w:pPr>
        <w:pStyle w:val="Nadpis3"/>
        <w:numPr>
          <w:ilvl w:val="2"/>
          <w:numId w:val="367"/>
        </w:numPr>
        <w:ind w:left="720"/>
        <w:rPr>
          <w:i/>
          <w:color w:val="0070C0"/>
          <w:sz w:val="22"/>
          <w:szCs w:val="22"/>
        </w:rPr>
      </w:pPr>
      <w:bookmarkStart w:id="80" w:name="_Toc133932114"/>
      <w:r w:rsidRPr="00C249D7">
        <w:rPr>
          <w:i/>
          <w:color w:val="0070C0"/>
          <w:sz w:val="22"/>
          <w:szCs w:val="22"/>
        </w:rPr>
        <w:t>Prílohy pri zúčtovaní zálohovej platby a refundácie</w:t>
      </w:r>
      <w:bookmarkEnd w:id="80"/>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r w:rsidRPr="00C249D7">
              <w:rPr>
                <w:rFonts w:asciiTheme="minorHAnsi" w:hAnsiTheme="minorHAnsi"/>
                <w:b/>
                <w:sz w:val="18"/>
                <w:szCs w:val="18"/>
              </w:rPr>
              <w:t>sken originálu vo formáte .pdf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23E061AA" w14:textId="47349D42"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14:paraId="57F7A89A"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ŽoP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14:paraId="459C5C48"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ŽoNFP,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alebo fotokópie (podpísaná štatutárnym zástupcom a pečiatka) vo formáte .pdf prostredníctvom ITMS2014+</w:t>
            </w:r>
            <w:r w:rsidRPr="00C249D7">
              <w:rPr>
                <w:rFonts w:asciiTheme="minorHAnsi" w:hAnsiTheme="minorHAnsi"/>
                <w:sz w:val="18"/>
                <w:szCs w:val="18"/>
              </w:rPr>
              <w:t>:</w:t>
            </w:r>
          </w:p>
          <w:p w14:paraId="2C7AFAB5" w14:textId="77777777"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rozrábkárne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t xml:space="preserve">Pri organizovaní videokonferencii alebo web-seminárov je potrebné doložiť: </w:t>
            </w:r>
          </w:p>
          <w:p w14:paraId="3500C2F6"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r w:rsidRPr="00C249D7">
              <w:rPr>
                <w:rFonts w:eastAsia="Times New Roman"/>
                <w:b/>
                <w:bCs/>
                <w:color w:val="000000" w:themeColor="text1"/>
                <w:sz w:val="18"/>
                <w:szCs w:val="18"/>
              </w:rPr>
              <w:t>printscreenu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V prípade, že účastníci sa na web-seminár/ online aktivitu nebudú prihlasovať e-mailom ale prostredníctvom Google forms. V danom prípade namiesto vytlačenia prihlasovacích e-mailov bude doložená vygenerovaná tabuľka Google forms,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14:paraId="6F259677" w14:textId="2F0737E6" w:rsidR="00336D01" w:rsidRPr="00C249D7" w:rsidRDefault="00336D01" w:rsidP="00336D01"/>
    <w:p w14:paraId="0C832DC9" w14:textId="28568D06" w:rsidR="004A10E2" w:rsidRPr="008C0227" w:rsidRDefault="004A10E2" w:rsidP="004A10E2">
      <w:pPr>
        <w:pStyle w:val="Nadpis3"/>
        <w:numPr>
          <w:ilvl w:val="2"/>
          <w:numId w:val="367"/>
        </w:numPr>
        <w:ind w:left="720"/>
        <w:rPr>
          <w:rFonts w:asciiTheme="minorHAnsi" w:hAnsiTheme="minorHAnsi" w:cstheme="minorHAnsi"/>
          <w:i/>
          <w:color w:val="0070C0"/>
          <w:sz w:val="22"/>
          <w:szCs w:val="22"/>
        </w:rPr>
      </w:pPr>
      <w:bookmarkStart w:id="81" w:name="_Toc133932115"/>
      <w:r w:rsidRPr="008C0227">
        <w:rPr>
          <w:rFonts w:asciiTheme="minorHAnsi" w:hAnsiTheme="minorHAnsi" w:cstheme="minorHAnsi"/>
          <w:color w:val="0070C0"/>
          <w:sz w:val="22"/>
          <w:szCs w:val="22"/>
        </w:rPr>
        <w:t>Výdavky MAS spojené s riadením uskutočňovania stratégie CLLD</w:t>
      </w:r>
      <w:bookmarkEnd w:id="81"/>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739A9">
      <w:pPr>
        <w:pStyle w:val="Odsekzoznamu"/>
        <w:numPr>
          <w:ilvl w:val="0"/>
          <w:numId w:val="294"/>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739A9">
      <w:pPr>
        <w:pStyle w:val="Odsekzoznamu"/>
        <w:numPr>
          <w:ilvl w:val="0"/>
          <w:numId w:val="295"/>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8C0227">
      <w:pPr>
        <w:pStyle w:val="Odsekzoznamu"/>
        <w:numPr>
          <w:ilvl w:val="0"/>
          <w:numId w:val="292"/>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BA6B57">
      <w:pPr>
        <w:pStyle w:val="Odsekzoznamu"/>
        <w:numPr>
          <w:ilvl w:val="0"/>
          <w:numId w:val="296"/>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podopatrenia 19.4 </w:t>
      </w:r>
      <w:r w:rsidR="00BA6B57" w:rsidRPr="008C0227">
        <w:rPr>
          <w:rFonts w:cs="Calibri"/>
          <w:b/>
          <w:bCs/>
          <w:color w:val="auto"/>
          <w:sz w:val="22"/>
          <w:szCs w:val="22"/>
          <w:u w:val="single"/>
        </w:rPr>
        <w:t xml:space="preserve">pre MAS je definovaná v </w:t>
      </w:r>
      <w:r w:rsidRPr="008C0227">
        <w:rPr>
          <w:rFonts w:cs="Calibri"/>
          <w:b/>
          <w:bCs/>
          <w:color w:val="auto"/>
          <w:sz w:val="22"/>
          <w:szCs w:val="22"/>
          <w:u w:val="single"/>
        </w:rPr>
        <w:t>v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C72C1E">
      <w:pPr>
        <w:pStyle w:val="Default"/>
        <w:numPr>
          <w:ilvl w:val="0"/>
          <w:numId w:val="296"/>
        </w:numPr>
        <w:ind w:left="567" w:hanging="567"/>
        <w:rPr>
          <w:color w:val="auto"/>
          <w:sz w:val="22"/>
          <w:szCs w:val="22"/>
        </w:rPr>
      </w:pPr>
      <w:r w:rsidRPr="008C0227">
        <w:rPr>
          <w:rFonts w:eastAsiaTheme="majorEastAsia" w:cstheme="minorHAnsi"/>
          <w:color w:val="auto"/>
          <w:sz w:val="22"/>
          <w:szCs w:val="22"/>
        </w:rPr>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 xml:space="preserve">si nárokovať „jednorázové výdavky“ </w:t>
      </w:r>
      <w:r w:rsidRPr="008C0227">
        <w:rPr>
          <w:rFonts w:eastAsiaTheme="majorEastAsia" w:cstheme="minorHAnsi"/>
          <w:b/>
          <w:color w:val="auto"/>
          <w:sz w:val="22"/>
          <w:szCs w:val="22"/>
          <w:u w:val="single"/>
        </w:rPr>
        <w:t>len v rámci prvej ŽoP</w:t>
      </w:r>
      <w:r w:rsidRPr="008C0227">
        <w:rPr>
          <w:b/>
          <w:color w:val="auto"/>
          <w:sz w:val="22"/>
          <w:szCs w:val="22"/>
          <w:u w:val="single"/>
        </w:rPr>
        <w:t xml:space="preserve"> </w:t>
      </w:r>
      <w:r w:rsidR="00C17194" w:rsidRPr="008C0227">
        <w:rPr>
          <w:b/>
          <w:color w:val="auto"/>
          <w:sz w:val="22"/>
          <w:szCs w:val="22"/>
          <w:u w:val="single"/>
        </w:rPr>
        <w:t>na podopatrenia 19.4</w:t>
      </w:r>
      <w:r w:rsidR="00C17194" w:rsidRPr="008C0227">
        <w:rPr>
          <w:b/>
          <w:color w:val="auto"/>
          <w:sz w:val="22"/>
          <w:szCs w:val="22"/>
        </w:rPr>
        <w:t xml:space="preserve"> </w:t>
      </w:r>
      <w:r w:rsidR="00C17194" w:rsidRPr="008C0227">
        <w:rPr>
          <w:color w:val="auto"/>
          <w:sz w:val="22"/>
          <w:szCs w:val="22"/>
        </w:rPr>
        <w:t>(v zmysle zmluvy o poskytnutí NFP ako výsledku konania o ŽoNF</w:t>
      </w:r>
      <w:r w:rsidRPr="008C0227">
        <w:rPr>
          <w:color w:val="auto"/>
          <w:sz w:val="22"/>
          <w:szCs w:val="22"/>
        </w:rPr>
        <w:t>P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ŽoP „</w:t>
      </w:r>
      <w:r w:rsidR="00C17194" w:rsidRPr="008C0227">
        <w:rPr>
          <w:color w:val="auto"/>
          <w:sz w:val="22"/>
          <w:szCs w:val="22"/>
        </w:rPr>
        <w:t>jednorázové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7777777"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predkladá sa sken originálu vo formáte .pdf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výplatná páska/mzdový list, resp. iný relevantný doklad</w:t>
            </w:r>
          </w:p>
          <w:p w14:paraId="77BC155A"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účtu/potvrdenie banky o úhrade preddavkov na daň a odvodov do Sociálnej a zdravotnej poisťovne s identifikáciou platby</w:t>
            </w:r>
          </w:p>
          <w:p w14:paraId="68A3920F" w14:textId="2EC02F3E" w:rsidR="00C17194" w:rsidRPr="008C0227" w:rsidRDefault="00C17194" w:rsidP="00C17194">
            <w:pPr>
              <w:pStyle w:val="Odsekzoznamu"/>
              <w:numPr>
                <w:ilvl w:val="0"/>
                <w:numId w:val="357"/>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zo zamestnanoncom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popis jeho pracovných činností uvedie sa odkaz na príšlušnú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zazmluvneného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C17194">
            <w:pPr>
              <w:pStyle w:val="Odsekzoznamu"/>
              <w:numPr>
                <w:ilvl w:val="0"/>
                <w:numId w:val="357"/>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C17194">
            <w:pPr>
              <w:pStyle w:val="Odsekzoznamu"/>
              <w:numPr>
                <w:ilvl w:val="0"/>
                <w:numId w:val="357"/>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C72C1E">
      <w:pPr>
        <w:pStyle w:val="Default"/>
        <w:numPr>
          <w:ilvl w:val="0"/>
          <w:numId w:val="296"/>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82" w:name="_Toc3360942"/>
      <w:bookmarkStart w:id="83" w:name="_Toc133932116"/>
      <w:r w:rsidRPr="00C249D7">
        <w:rPr>
          <w:rFonts w:asciiTheme="minorHAnsi" w:hAnsiTheme="minorHAnsi" w:cs="Times New Roman"/>
          <w:color w:val="0070C0"/>
          <w:sz w:val="24"/>
          <w:szCs w:val="24"/>
        </w:rPr>
        <w:t>Účty prijímateľa</w:t>
      </w:r>
      <w:bookmarkEnd w:id="82"/>
      <w:bookmarkEnd w:id="83"/>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6ADE7DA3"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w:t>
      </w:r>
      <w:r w:rsidR="00CD21D5">
        <w:rPr>
          <w:sz w:val="22"/>
          <w:szCs w:val="22"/>
        </w:rPr>
        <w:t xml:space="preserve"> </w:t>
      </w:r>
    </w:p>
    <w:p w14:paraId="510B5166" w14:textId="578DA0B7"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84" w:name="_Toc3360943"/>
      <w:bookmarkStart w:id="85" w:name="_Toc133932117"/>
      <w:r w:rsidRPr="00C249D7">
        <w:rPr>
          <w:i/>
          <w:color w:val="0070C0"/>
          <w:sz w:val="22"/>
          <w:szCs w:val="22"/>
        </w:rPr>
        <w:t>Účtovníctvo prijímateľa</w:t>
      </w:r>
      <w:bookmarkEnd w:id="84"/>
      <w:bookmarkEnd w:id="85"/>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6"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86"/>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5"/>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7"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6"/>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87"/>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88" w:name="_2.3.6_Nezrovnalosti_a"/>
      <w:bookmarkStart w:id="89" w:name="_Toc442124740"/>
      <w:bookmarkEnd w:id="88"/>
    </w:p>
    <w:p w14:paraId="64ACA991" w14:textId="6B876E0A"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90" w:name="_Toc133932118"/>
      <w:bookmarkEnd w:id="89"/>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90"/>
    </w:p>
    <w:p w14:paraId="609F1273"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739A9">
      <w:pPr>
        <w:pStyle w:val="Odsekzoznamu"/>
        <w:numPr>
          <w:ilvl w:val="1"/>
          <w:numId w:val="344"/>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14:paraId="18C4F8FC"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14:paraId="6FB1A587"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14:paraId="0D282189" w14:textId="77777777"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drawing>
          <wp:inline distT="0" distB="0" distL="0" distR="0" wp14:anchorId="63B21674" wp14:editId="0A9CB6A3">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7136" t="34604" r="36784" b="30558"/>
                    <a:stretch/>
                  </pic:blipFill>
                  <pic:spPr bwMode="auto">
                    <a:xfrm>
                      <a:off x="0" y="0"/>
                      <a:ext cx="5337532" cy="4010529"/>
                    </a:xfrm>
                    <a:prstGeom prst="rect">
                      <a:avLst/>
                    </a:prstGeom>
                    <a:ln>
                      <a:noFill/>
                    </a:ln>
                    <a:extLst>
                      <a:ext uri="{53640926-AAD7-44D8-BBD7-CCE9431645EC}">
                        <a14:shadowObscured xmlns:a14="http://schemas.microsoft.com/office/drawing/2010/main"/>
                      </a:ext>
                    </a:extLst>
                  </pic:spPr>
                </pic:pic>
              </a:graphicData>
            </a:graphic>
          </wp:inline>
        </w:drawing>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739A9">
      <w:pPr>
        <w:pStyle w:val="Nadpis3"/>
        <w:numPr>
          <w:ilvl w:val="2"/>
          <w:numId w:val="367"/>
        </w:numPr>
        <w:ind w:left="720"/>
        <w:rPr>
          <w:i/>
          <w:color w:val="0070C0"/>
          <w:sz w:val="22"/>
          <w:szCs w:val="22"/>
        </w:rPr>
      </w:pPr>
      <w:bookmarkStart w:id="91" w:name="_Toc3360947"/>
      <w:bookmarkStart w:id="92" w:name="_Toc133932119"/>
      <w:bookmarkStart w:id="93" w:name="move463935252_6851"/>
      <w:r w:rsidRPr="00C249D7">
        <w:rPr>
          <w:i/>
          <w:color w:val="0070C0"/>
          <w:sz w:val="22"/>
          <w:szCs w:val="22"/>
        </w:rPr>
        <w:t>Finančná kontrola a audit projektov</w:t>
      </w:r>
      <w:bookmarkEnd w:id="91"/>
      <w:bookmarkEnd w:id="92"/>
      <w:r w:rsidRPr="00C249D7">
        <w:rPr>
          <w:i/>
          <w:color w:val="0070C0"/>
          <w:sz w:val="22"/>
          <w:szCs w:val="22"/>
        </w:rPr>
        <w:t xml:space="preserve"> </w:t>
      </w:r>
    </w:p>
    <w:bookmarkEnd w:id="93"/>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94" w:name="_Toc3360948"/>
      <w:r w:rsidR="00CD21D5">
        <w:rPr>
          <w:rFonts w:asciiTheme="minorHAnsi" w:hAnsiTheme="minorHAnsi" w:cstheme="minorHAnsi"/>
          <w:sz w:val="22"/>
          <w:szCs w:val="22"/>
        </w:rPr>
        <w:t xml:space="preserve"> </w:t>
      </w:r>
    </w:p>
    <w:p w14:paraId="66D97159" w14:textId="2713C33B"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95" w:name="_Toc13393212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94"/>
      <w:bookmarkEnd w:id="95"/>
    </w:p>
    <w:p w14:paraId="7093884F" w14:textId="73BBC21C"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7"/>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5D489D">
      <w:pPr>
        <w:pStyle w:val="Odsekzoznamu"/>
        <w:numPr>
          <w:ilvl w:val="0"/>
          <w:numId w:val="329"/>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0205C6A8" w14:textId="77777777" w:rsidR="008A5959"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4273FDD7" w14:textId="795A8DC4" w:rsidR="004712C3" w:rsidRPr="008C0227" w:rsidRDefault="008A5959"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Pri preuk</w:t>
      </w:r>
      <w:r w:rsidR="009813D4" w:rsidRPr="008C0227">
        <w:rPr>
          <w:rFonts w:eastAsia="Calibri" w:cs="Calibri"/>
          <w:b/>
          <w:color w:val="auto"/>
          <w:sz w:val="22"/>
          <w:szCs w:val="22"/>
        </w:rPr>
        <w:t>a</w:t>
      </w:r>
      <w:r w:rsidRPr="008C0227">
        <w:rPr>
          <w:rFonts w:eastAsia="Calibri" w:cs="Calibri"/>
          <w:b/>
          <w:color w:val="auto"/>
          <w:sz w:val="22"/>
          <w:szCs w:val="22"/>
        </w:rPr>
        <w:t>zovaní spôsobu stanovenia návrhu rozpočtu sa prijímateľ riadi Usmernením č. 8</w:t>
      </w:r>
      <w:r w:rsidR="00CD21D5" w:rsidRPr="008C0227">
        <w:rPr>
          <w:rFonts w:eastAsia="Calibri" w:cs="Calibri"/>
          <w:b/>
          <w:color w:val="auto"/>
          <w:sz w:val="22"/>
          <w:szCs w:val="22"/>
        </w:rPr>
        <w:t xml:space="preserve"> </w:t>
      </w:r>
      <w:r w:rsidRPr="008C0227">
        <w:rPr>
          <w:rFonts w:eastAsia="Calibri" w:cs="Calibri"/>
          <w:b/>
          <w:color w:val="auto"/>
          <w:sz w:val="22"/>
          <w:szCs w:val="22"/>
        </w:rPr>
        <w:t>Pôdohospodárskej platobnej agentúry k obstarávaniu tovarov, stavebných prác a služieb financovaných z PRV SR 2014 – 2022 v aktuálnom znení pre časť týkajúcu sa spôsobu určenia predpokladanej hodnoty zákazky.</w:t>
      </w:r>
      <w:r w:rsidR="004712C3" w:rsidRPr="008C0227">
        <w:rPr>
          <w:rFonts w:eastAsia="Calibri" w:cs="Calibri"/>
          <w:b/>
          <w:color w:val="auto"/>
          <w:sz w:val="22"/>
          <w:szCs w:val="22"/>
        </w:rPr>
        <w:t xml:space="preserve"> </w:t>
      </w:r>
      <w:r w:rsidR="00AF116A" w:rsidRPr="008C0227">
        <w:rPr>
          <w:rFonts w:eastAsia="Calibri" w:cs="Calibri"/>
          <w:b/>
          <w:color w:val="auto"/>
          <w:sz w:val="22"/>
          <w:szCs w:val="22"/>
        </w:rPr>
        <w:t>Ne</w:t>
      </w:r>
      <w:r w:rsidRPr="008C0227">
        <w:rPr>
          <w:rFonts w:eastAsia="Calibri" w:cs="Calibri"/>
          <w:b/>
          <w:color w:val="auto"/>
          <w:sz w:val="22"/>
          <w:szCs w:val="22"/>
        </w:rPr>
        <w:t>predkladanie procesu výberu dodávateľa na</w:t>
      </w:r>
      <w:r w:rsidR="00660BAE" w:rsidRPr="008C0227">
        <w:rPr>
          <w:rFonts w:eastAsia="Calibri" w:cs="Calibri"/>
          <w:b/>
          <w:color w:val="auto"/>
          <w:sz w:val="22"/>
          <w:szCs w:val="22"/>
        </w:rPr>
        <w:t xml:space="preserve"> PPA </w:t>
      </w:r>
      <w:r w:rsidR="00AF116A" w:rsidRPr="008C0227">
        <w:rPr>
          <w:rFonts w:eastAsia="Calibri" w:cs="Calibri"/>
          <w:b/>
          <w:color w:val="auto"/>
          <w:sz w:val="22"/>
          <w:szCs w:val="22"/>
        </w:rPr>
        <w:t xml:space="preserve">nemá vplyv na povinnosť prijímateľa </w:t>
      </w:r>
      <w:r w:rsidR="00AF116A" w:rsidRPr="008C0227">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w:t>
      </w:r>
      <w:r w:rsidR="004712C3" w:rsidRPr="008C0227">
        <w:rPr>
          <w:rFonts w:asciiTheme="minorHAnsi" w:hAnsiTheme="minorHAnsi" w:cstheme="minorHAnsi"/>
          <w:b/>
          <w:color w:val="auto"/>
          <w:sz w:val="22"/>
          <w:szCs w:val="22"/>
        </w:rPr>
        <w:t>l</w:t>
      </w:r>
      <w:r w:rsidR="00AF116A" w:rsidRPr="008C0227">
        <w:rPr>
          <w:rFonts w:asciiTheme="minorHAnsi" w:hAnsiTheme="minorHAnsi" w:cstheme="minorHAnsi"/>
          <w:b/>
          <w:color w:val="auto"/>
          <w:sz w:val="22"/>
          <w:szCs w:val="22"/>
        </w:rPr>
        <w:t>e Usmernenia č. 8</w:t>
      </w:r>
      <w:r w:rsidR="004712C3" w:rsidRPr="008C0227">
        <w:rPr>
          <w:rFonts w:asciiTheme="minorHAnsi" w:hAnsiTheme="minorHAnsi" w:cstheme="minorHAnsi"/>
          <w:b/>
          <w:color w:val="auto"/>
          <w:sz w:val="22"/>
          <w:szCs w:val="22"/>
        </w:rPr>
        <w:t xml:space="preserve"> pri </w:t>
      </w:r>
      <w:r w:rsidR="00F4687A" w:rsidRPr="008C0227">
        <w:rPr>
          <w:rFonts w:asciiTheme="minorHAnsi" w:hAnsiTheme="minorHAnsi" w:cstheme="minorHAnsi"/>
          <w:b/>
          <w:color w:val="auto"/>
          <w:sz w:val="22"/>
          <w:szCs w:val="22"/>
        </w:rPr>
        <w:t xml:space="preserve">procese </w:t>
      </w:r>
      <w:r w:rsidR="004712C3" w:rsidRPr="008C0227">
        <w:rPr>
          <w:rFonts w:asciiTheme="minorHAnsi" w:hAnsiTheme="minorHAnsi" w:cstheme="minorHAnsi"/>
          <w:b/>
          <w:color w:val="auto"/>
          <w:sz w:val="22"/>
          <w:szCs w:val="22"/>
        </w:rPr>
        <w:t>výber</w:t>
      </w:r>
      <w:r w:rsidR="00F4687A" w:rsidRPr="008C0227">
        <w:rPr>
          <w:rFonts w:asciiTheme="minorHAnsi" w:hAnsiTheme="minorHAnsi" w:cstheme="minorHAnsi"/>
          <w:b/>
          <w:color w:val="auto"/>
          <w:sz w:val="22"/>
          <w:szCs w:val="22"/>
        </w:rPr>
        <w:t>u</w:t>
      </w:r>
      <w:r w:rsidR="004712C3" w:rsidRPr="008C0227">
        <w:rPr>
          <w:rFonts w:asciiTheme="minorHAnsi" w:hAnsiTheme="minorHAnsi" w:cstheme="minorHAnsi"/>
          <w:b/>
          <w:color w:val="auto"/>
          <w:sz w:val="22"/>
          <w:szCs w:val="22"/>
        </w:rPr>
        <w:t xml:space="preserve"> dodávateľa</w:t>
      </w:r>
      <w:r w:rsidR="00AF116A" w:rsidRPr="008C0227">
        <w:rPr>
          <w:rFonts w:asciiTheme="minorHAnsi" w:hAnsiTheme="minorHAnsi" w:cstheme="minorHAnsi"/>
          <w:b/>
          <w:color w:val="auto"/>
          <w:sz w:val="22"/>
          <w:szCs w:val="22"/>
        </w:rPr>
        <w:t>.</w:t>
      </w:r>
      <w:r w:rsidR="00CD21D5" w:rsidRPr="008C0227">
        <w:rPr>
          <w:rFonts w:asciiTheme="minorHAnsi" w:hAnsiTheme="minorHAnsi" w:cstheme="minorHAnsi"/>
          <w:color w:val="auto"/>
          <w:sz w:val="22"/>
          <w:szCs w:val="22"/>
        </w:rPr>
        <w:t xml:space="preserve"> </w:t>
      </w:r>
    </w:p>
    <w:p w14:paraId="1B9C8E7A" w14:textId="46B5511D" w:rsidR="005D489D"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r w:rsidRPr="008C0227">
        <w:rPr>
          <w:rFonts w:eastAsia="Calibri" w:cs="Calibri"/>
          <w:b/>
          <w:color w:val="auto"/>
          <w:sz w:val="22"/>
          <w:szCs w:val="22"/>
        </w:rPr>
        <w:t>podopatrenia 6.4, podopatrenia 4.2,</w:t>
      </w:r>
      <w:r w:rsidR="00932790" w:rsidRPr="008C0227">
        <w:rPr>
          <w:rFonts w:eastAsia="Calibri" w:cs="Calibri"/>
          <w:b/>
          <w:color w:val="auto"/>
          <w:sz w:val="22"/>
          <w:szCs w:val="22"/>
        </w:rPr>
        <w:t xml:space="preserve"> podopatrenia 7.2, podopatrenia 7.4, podopatrenia 7.5 a podopatrenia 7.6, </w:t>
      </w:r>
      <w:r w:rsidRPr="008C0227">
        <w:rPr>
          <w:rFonts w:eastAsia="Calibri" w:cs="Calibri"/>
          <w:b/>
          <w:color w:val="auto"/>
          <w:sz w:val="22"/>
          <w:szCs w:val="22"/>
        </w:rPr>
        <w:t>ktorých celkové výdavky projektu presahujú sumu 100 000 EUR (bez ohľadu 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zákona o verejnom obstarávaní alebo prostredníctvom Usmernenia č.</w:t>
      </w:r>
      <w:r w:rsidR="00AF116A" w:rsidRPr="008C0227">
        <w:rPr>
          <w:rFonts w:eastAsia="Calibri" w:cs="Calibri"/>
          <w:b/>
          <w:color w:val="auto"/>
          <w:sz w:val="22"/>
          <w:szCs w:val="22"/>
        </w:rPr>
        <w:t xml:space="preserve"> </w:t>
      </w:r>
      <w:r w:rsidRPr="008C0227">
        <w:rPr>
          <w:rFonts w:eastAsia="Calibri" w:cs="Calibri"/>
          <w:b/>
          <w:color w:val="auto"/>
          <w:sz w:val="22"/>
          <w:szCs w:val="22"/>
        </w:rPr>
        <w:t xml:space="preserve">8 Pôdohospodárskej platobnej agentúry k obstarávaniu tovarov, stavebných prác a služieb financovaných z PRV SR 2014 – 2022. </w:t>
      </w:r>
    </w:p>
    <w:p w14:paraId="24898535" w14:textId="39C86936" w:rsidR="005D489D" w:rsidRPr="008C0227" w:rsidRDefault="005D489D" w:rsidP="00BB3234">
      <w:pPr>
        <w:pStyle w:val="Odsekzoznamu"/>
        <w:numPr>
          <w:ilvl w:val="0"/>
          <w:numId w:val="329"/>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podopatrení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06AE4">
            <w:pPr>
              <w:numPr>
                <w:ilvl w:val="0"/>
                <w:numId w:val="375"/>
              </w:numPr>
              <w:autoSpaceDE w:val="0"/>
              <w:autoSpaceDN w:val="0"/>
              <w:adjustRightInd w:val="0"/>
              <w:ind w:left="318" w:hanging="284"/>
              <w:rPr>
                <w:sz w:val="18"/>
                <w:szCs w:val="18"/>
              </w:rPr>
            </w:pPr>
            <w:r w:rsidRPr="008C0227">
              <w:rPr>
                <w:sz w:val="18"/>
                <w:szCs w:val="18"/>
              </w:rPr>
              <w:t>ZVO,</w:t>
            </w:r>
          </w:p>
          <w:p w14:paraId="7886266D"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7/2016 k obstarávaniu tovarov, stavebných prác a služieb financovaných z PRV SR 2014 – 2020 (ďalej len „Usmernenie PPA č.7)</w:t>
            </w:r>
          </w:p>
          <w:p w14:paraId="4D7D0946"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8/2017 k obstarávaniu tovarov, stavebných prác a služieb financovaných z PRV SR 2014 – 2020 (ďalej len „Usmernenie PPA č.8“),</w:t>
            </w:r>
          </w:p>
          <w:p w14:paraId="50D9AF00"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9/2017 k uplatňovaniu korekcií pri verejnom obstarávaní a obstarávaní (ďalej len „Usmernenie PPA č. 9“),</w:t>
            </w:r>
          </w:p>
          <w:p w14:paraId="4A1B7468" w14:textId="77777777" w:rsidR="005D489D" w:rsidRPr="008C0227" w:rsidRDefault="005D489D" w:rsidP="00206AE4">
            <w:pPr>
              <w:numPr>
                <w:ilvl w:val="0"/>
                <w:numId w:val="375"/>
              </w:numPr>
              <w:autoSpaceDE w:val="0"/>
              <w:autoSpaceDN w:val="0"/>
              <w:adjustRightInd w:val="0"/>
              <w:ind w:left="318" w:hanging="284"/>
              <w:jc w:val="both"/>
              <w:rPr>
                <w:sz w:val="20"/>
                <w:szCs w:val="20"/>
              </w:rPr>
            </w:pPr>
            <w:r w:rsidRPr="008C0227">
              <w:rPr>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podopatrenia 19.4, ktorý uplatňuje</w:t>
      </w:r>
      <w:r w:rsidR="001F64AA" w:rsidRPr="008C0227">
        <w:rPr>
          <w:rFonts w:asciiTheme="minorHAnsi" w:hAnsiTheme="minorHAnsi" w:cstheme="minorHAnsi"/>
          <w:b/>
          <w:color w:val="auto"/>
          <w:sz w:val="22"/>
          <w:szCs w:val="22"/>
        </w:rPr>
        <w:t>:</w:t>
      </w:r>
    </w:p>
    <w:p w14:paraId="225A4A29" w14:textId="36E3D126" w:rsidR="001F64AA" w:rsidRPr="008C0227"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netýka sa ŽoP pre jednorázové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Usmernením Pôdohospodárskej platobnej agentúry č. 8/2017 k obstarávaniu tovarov, stavebných prác a služieb financovaných z PRV SR 2014 – 2020 (</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Dokumentáciu prijímateľ predkladá v zmysle usmernenia č.8 pri ŽoP.</w:t>
      </w:r>
      <w:r w:rsidR="001F64AA" w:rsidRPr="008C0227">
        <w:rPr>
          <w:color w:val="auto"/>
          <w:sz w:val="22"/>
          <w:szCs w:val="22"/>
          <w:u w:val="single"/>
        </w:rPr>
        <w:t xml:space="preserve"> </w:t>
      </w:r>
    </w:p>
    <w:p w14:paraId="461FD8FC" w14:textId="4BCD0D39" w:rsidR="001A10E2" w:rsidRPr="008C0227" w:rsidRDefault="001F64AA" w:rsidP="001A10E2">
      <w:pPr>
        <w:pStyle w:val="Odsekzoznamu"/>
        <w:numPr>
          <w:ilvl w:val="0"/>
          <w:numId w:val="339"/>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(podopatrenie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ŽoNFP, pričom VO/O musí byť ukončené t. j. zmluva s úspešným uchádzačom musí byť podpísaná alebo,</w:t>
      </w:r>
    </w:p>
    <w:p w14:paraId="515E88BF" w14:textId="69C46E3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ŽoNFP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ŽoNFP len PHZ. </w:t>
      </w:r>
    </w:p>
    <w:p w14:paraId="5DD45CF6" w14:textId="4C2B00E6"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V prípade, ak žiadateľ nemá ukončené VO/O, t.j.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ŽoNFP predložiť PHZ.</w:t>
      </w:r>
    </w:p>
    <w:p w14:paraId="29065606" w14:textId="3A44CE32"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na strane prijímateľa, za ktoré je možné určiť finančnú opravu NFP (resp. korekciu), je oprávnená pri určení výšky finančnej opravy NFP (korekcie) za predmetné 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Katalóg sankcií Pôdohospodárskej platobnej agentúry pre 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67CB6DEB" w:rsidR="008B0C60" w:rsidRPr="008C0227" w:rsidRDefault="002C38F2" w:rsidP="008B0C60">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18"/>
      </w:r>
      <w:r w:rsidRPr="008C0227">
        <w:rPr>
          <w:rFonts w:asciiTheme="minorHAnsi" w:hAnsiTheme="minorHAnsi" w:cstheme="minorHAnsi"/>
          <w:b/>
          <w:color w:val="auto"/>
          <w:sz w:val="22"/>
          <w:szCs w:val="22"/>
        </w:rPr>
        <w:t xml:space="preserve"> v rámci konania o ŽoNFP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MAS</w:t>
      </w:r>
      <w:r w:rsidRPr="008C0227">
        <w:rPr>
          <w:color w:val="auto"/>
        </w:rPr>
        <w:fldChar w:fldCharType="begin"/>
      </w:r>
      <w:r w:rsidRPr="008C0227">
        <w:rPr>
          <w:color w:val="auto"/>
        </w:rPr>
        <w:instrText xml:space="preserve"> NOTEREF _Ref4649005 \h  \* MERGEFORMAT </w:instrText>
      </w:r>
      <w:r w:rsidRPr="008C0227">
        <w:rPr>
          <w:color w:val="auto"/>
        </w:rPr>
      </w:r>
      <w:r w:rsidRPr="008C0227">
        <w:rPr>
          <w:color w:val="auto"/>
        </w:rPr>
        <w:fldChar w:fldCharType="separate"/>
      </w:r>
      <w:r w:rsidRPr="008C0227">
        <w:rPr>
          <w:rFonts w:asciiTheme="minorHAnsi" w:hAnsiTheme="minorHAnsi" w:cstheme="minorHAnsi"/>
          <w:b/>
          <w:color w:val="auto"/>
          <w:sz w:val="22"/>
          <w:szCs w:val="22"/>
          <w:vertAlign w:val="superscript"/>
        </w:rPr>
        <w:t>3</w:t>
      </w:r>
      <w:r w:rsidRPr="008C0227">
        <w:rPr>
          <w:color w:val="auto"/>
        </w:rPr>
        <w:fldChar w:fldCharType="end"/>
      </w:r>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ŽoNFP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8C0227">
        <w:rPr>
          <w:rFonts w:asciiTheme="minorHAnsi" w:hAnsiTheme="minorHAnsi" w:cstheme="minorHAnsi"/>
          <w:b/>
          <w:color w:val="auto"/>
          <w:sz w:val="22"/>
          <w:szCs w:val="22"/>
        </w:rPr>
        <w:t>MAS</w:t>
      </w:r>
      <w:r w:rsidR="008B0C60" w:rsidRPr="008C0227">
        <w:rPr>
          <w:color w:val="auto"/>
        </w:rPr>
        <w:fldChar w:fldCharType="begin"/>
      </w:r>
      <w:r w:rsidR="008B0C60" w:rsidRPr="008C0227">
        <w:rPr>
          <w:color w:val="auto"/>
        </w:rPr>
        <w:instrText xml:space="preserve"> NOTEREF _Ref4649005 \h  \* MERGEFORMAT </w:instrText>
      </w:r>
      <w:r w:rsidR="008B0C60" w:rsidRPr="008C0227">
        <w:rPr>
          <w:color w:val="auto"/>
        </w:rPr>
      </w:r>
      <w:r w:rsidR="008B0C60" w:rsidRPr="008C0227">
        <w:rPr>
          <w:color w:val="auto"/>
        </w:rPr>
        <w:fldChar w:fldCharType="separate"/>
      </w:r>
      <w:r w:rsidR="008B0C60" w:rsidRPr="008C0227">
        <w:rPr>
          <w:rFonts w:asciiTheme="minorHAnsi" w:hAnsiTheme="minorHAnsi" w:cstheme="minorHAnsi"/>
          <w:b/>
          <w:color w:val="auto"/>
          <w:sz w:val="22"/>
          <w:szCs w:val="22"/>
          <w:vertAlign w:val="superscript"/>
        </w:rPr>
        <w:t>3</w:t>
      </w:r>
      <w:r w:rsidR="008B0C60" w:rsidRPr="008C0227">
        <w:rPr>
          <w:color w:val="auto"/>
        </w:rPr>
        <w:fldChar w:fldCharType="end"/>
      </w:r>
      <w:r w:rsidR="008B0C60" w:rsidRPr="008C0227">
        <w:rPr>
          <w:rFonts w:asciiTheme="minorHAnsi" w:hAnsiTheme="minorHAnsi" w:cstheme="minorHAnsi"/>
          <w:b/>
          <w:color w:val="auto"/>
          <w:sz w:val="22"/>
          <w:szCs w:val="22"/>
        </w:rPr>
        <w:t xml:space="preserve"> </w:t>
      </w:r>
      <w:r w:rsidR="008B0C60" w:rsidRPr="008C0227">
        <w:rPr>
          <w:rFonts w:cs="Calibri"/>
          <w:b/>
          <w:color w:val="auto"/>
          <w:sz w:val="22"/>
        </w:rPr>
        <w:t xml:space="preserve">vykoná 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prdloženého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pri podaní ŽoNFP alebo po podpise zmluvy o poskynutí NFP</w:t>
      </w:r>
      <w:r w:rsidR="001822C4" w:rsidRPr="008C0227">
        <w:rPr>
          <w:rFonts w:asciiTheme="minorHAnsi" w:hAnsiTheme="minorHAnsi" w:cstheme="minorHAnsi"/>
          <w:b/>
          <w:color w:val="auto"/>
          <w:sz w:val="22"/>
          <w:szCs w:val="22"/>
        </w:rPr>
        <w:t xml:space="preserve"> (mimo podopatrenia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7832DE03"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k O</w:t>
      </w:r>
      <w:r w:rsidRPr="008C0227">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(„.doc“, „.pdf“, „.xls“</w:t>
      </w:r>
      <w:r w:rsidRPr="008C0227">
        <w:rPr>
          <w:rFonts w:asciiTheme="minorHAnsi" w:hAnsiTheme="minorHAnsi" w:cstheme="minorHAnsi"/>
          <w:color w:val="auto"/>
          <w:sz w:val="22"/>
          <w:szCs w:val="22"/>
        </w:rPr>
        <w:t xml:space="preserve">) alebo celé adresáre – s označením napr. „Sutazne_podklady“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3A130483" w:rsidR="00B95A51" w:rsidRPr="008C0227"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dokumetácie súvisiacej s O je uvedený v Usmernení PPA č. 8.</w:t>
      </w:r>
    </w:p>
    <w:p w14:paraId="37AAF78F" w14:textId="77777777"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0FD10750"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 xml:space="preserve">V zmysle článku 7 nariadenia č. 1306/2013 je PPA zodpovedná za riadenie a kontrolu výdavkov EPFRV. Uvedená povinnosť sa vzťahuje aj na kontrolu VO a kontrolu O. </w:t>
      </w:r>
    </w:p>
    <w:p w14:paraId="422A834A" w14:textId="77777777" w:rsidR="002C38F2" w:rsidRPr="008C0227" w:rsidRDefault="002C38F2" w:rsidP="00206AE4">
      <w:pPr>
        <w:pStyle w:val="Odsekzoznamu"/>
        <w:numPr>
          <w:ilvl w:val="0"/>
          <w:numId w:val="386"/>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prípade podopatrenia 19.3 a podopatrenia 19.4</w:t>
      </w:r>
      <w:r w:rsidRPr="008C0227">
        <w:rPr>
          <w:rFonts w:asciiTheme="minorHAnsi" w:hAnsiTheme="minorHAnsi" w:cstheme="minorHAnsi"/>
          <w:color w:val="auto"/>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8C0227">
      <w:pPr>
        <w:pStyle w:val="Odsekzoznamu"/>
        <w:numPr>
          <w:ilvl w:val="0"/>
          <w:numId w:val="386"/>
        </w:numPr>
        <w:spacing w:after="0" w:line="240" w:lineRule="auto"/>
        <w:ind w:left="426" w:hanging="426"/>
        <w:rPr>
          <w:b/>
          <w:color w:val="auto"/>
          <w:sz w:val="22"/>
          <w:szCs w:val="22"/>
          <w:u w:val="single"/>
        </w:rPr>
      </w:pPr>
      <w:bookmarkStart w:id="96" w:name="_Toc3360949"/>
      <w:bookmarkStart w:id="97"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pred podpisom zmluvy o poskytnutí NF</w:t>
      </w:r>
      <w:bookmarkEnd w:id="96"/>
      <w:bookmarkEnd w:id="97"/>
      <w:r w:rsidR="001A10E2" w:rsidRPr="008C0227">
        <w:rPr>
          <w:b/>
          <w:color w:val="auto"/>
          <w:sz w:val="22"/>
          <w:szCs w:val="22"/>
          <w:u w:val="single"/>
        </w:rPr>
        <w:t>P:</w:t>
      </w:r>
    </w:p>
    <w:p w14:paraId="720FEB4F"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na predkladanie ŽoNFP. Zmluva s úspešným uchádzačom musí byť platná a účinná.</w:t>
      </w:r>
    </w:p>
    <w:p w14:paraId="17C36275"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98" w:name="move463935252_6916"/>
    </w:p>
    <w:p w14:paraId="5A2F8978" w14:textId="57F45570"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98"/>
    </w:p>
    <w:p w14:paraId="30D4F399" w14:textId="537E855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VO/aO do vydania rozhodnutia.</w:t>
      </w:r>
      <w:bookmarkStart w:id="99" w:name="move463935252_6918"/>
    </w:p>
    <w:p w14:paraId="44DC8388" w14:textId="11209424"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spolupráce pri výkone kontroly s RO, s ÚVO, PMÚ, resp. s inými orgánmi (podľa povahy tejto spolupráce) môže PPA v odôvodnených prípadoch lehotu na vydanie rozhodnutia o </w:t>
      </w:r>
      <w:r w:rsidR="00BA6B57" w:rsidRPr="008C0227">
        <w:rPr>
          <w:rFonts w:asciiTheme="minorHAnsi" w:hAnsiTheme="minorHAnsi" w:cstheme="minorHAnsi"/>
          <w:color w:val="auto"/>
          <w:sz w:val="22"/>
          <w:szCs w:val="22"/>
        </w:rPr>
        <w:t>ŽoNFP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ŽoP. </w:t>
      </w:r>
    </w:p>
    <w:p w14:paraId="599916E4" w14:textId="29DFD6A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99"/>
    </w:p>
    <w:p w14:paraId="3987928F" w14:textId="7EF20A79" w:rsidR="006D4E72" w:rsidRPr="008C0227" w:rsidRDefault="006D4E72" w:rsidP="00206AE4">
      <w:pPr>
        <w:pStyle w:val="Odsekzoznamu"/>
        <w:numPr>
          <w:ilvl w:val="0"/>
          <w:numId w:val="380"/>
        </w:numPr>
        <w:spacing w:after="0" w:line="240" w:lineRule="auto"/>
        <w:ind w:left="851" w:hanging="284"/>
        <w:rPr>
          <w:color w:val="auto"/>
          <w:sz w:val="22"/>
          <w:szCs w:val="22"/>
        </w:rPr>
      </w:pPr>
      <w:r w:rsidRPr="008C0227">
        <w:rPr>
          <w:color w:val="auto"/>
          <w:sz w:val="22"/>
          <w:szCs w:val="22"/>
        </w:rPr>
        <w:t xml:space="preserve">Rozhodnutie PPA, či bude postupovať podľa písm.h)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06AE4">
      <w:pPr>
        <w:pStyle w:val="Odsekzoznamu"/>
        <w:numPr>
          <w:ilvl w:val="0"/>
          <w:numId w:val="382"/>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06AE4">
      <w:pPr>
        <w:pStyle w:val="Odsekzoznamu"/>
        <w:numPr>
          <w:ilvl w:val="0"/>
          <w:numId w:val="378"/>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ŽoP. </w:t>
      </w:r>
    </w:p>
    <w:p w14:paraId="4B65B955" w14:textId="42D9E6C4" w:rsidR="006D4E72" w:rsidRPr="008C0227" w:rsidRDefault="00DF073C"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06AE4">
      <w:pPr>
        <w:pStyle w:val="Odsekzoznamu"/>
        <w:numPr>
          <w:ilvl w:val="0"/>
          <w:numId w:val="378"/>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in-house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(podopatrenie 19.2)</w:t>
      </w:r>
    </w:p>
    <w:p w14:paraId="2CBCC05A" w14:textId="77777777"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in-house zákazky</w:t>
      </w:r>
      <w:r w:rsidRPr="008C0227">
        <w:rPr>
          <w:rFonts w:asciiTheme="minorHAnsi" w:hAnsiTheme="minorHAnsi" w:cstheme="minorHAnsi"/>
          <w:color w:val="auto"/>
          <w:sz w:val="22"/>
          <w:szCs w:val="22"/>
        </w:rPr>
        <w:t>. Úprava tzv. in-house zákaziek je predmetom úpravy v ustanovení § 1 ods. 4 až 9 ZVO.</w:t>
      </w:r>
    </w:p>
    <w:p w14:paraId="7F5CBD68" w14:textId="3C76D49B"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in-house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in-house zákazky, ale aj počas celého trvania realizácie civilnej in-house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Zadávanie in-house zákaziek platí aj v opačnom prevedení, nakoľko v zmysle § 1 ods. 7 ZVO kontrolovaná právnická osoba (napr. obecný podnik), ktorá má status verejného obstarávateľa, môže režimom vnútorného obstarávania – in-house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obsatrávateľ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in-house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 xml:space="preserve">že verejný obstarávateľ vedel už v čase zadávania in-house zákazky o vstupe súkromného kapitálu do právnickej osoby, výdavky týkajúce sa predmetnej zákazky sú neoprávnené v celom rozsahu. </w:t>
      </w:r>
    </w:p>
    <w:p w14:paraId="4A695239" w14:textId="65FA81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in-house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Pr="008C0227">
        <w:rPr>
          <w:rFonts w:asciiTheme="minorHAnsi" w:hAnsiTheme="minorHAnsi" w:cstheme="minorHAnsi"/>
          <w:szCs w:val="22"/>
        </w:rPr>
        <w:t>. Zmluva s dodávateľom v rámci in-house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739A9">
      <w:pPr>
        <w:pStyle w:val="Nadpis3"/>
        <w:numPr>
          <w:ilvl w:val="2"/>
          <w:numId w:val="367"/>
        </w:numPr>
        <w:ind w:left="720"/>
        <w:rPr>
          <w:i/>
          <w:color w:val="1F497D" w:themeColor="text2"/>
          <w:sz w:val="22"/>
          <w:szCs w:val="22"/>
        </w:rPr>
      </w:pPr>
      <w:bookmarkStart w:id="100" w:name="_Toc3360956"/>
      <w:bookmarkStart w:id="101" w:name="_Toc133932121"/>
      <w:r w:rsidRPr="00C249D7">
        <w:rPr>
          <w:i/>
          <w:color w:val="0070C0"/>
          <w:sz w:val="22"/>
          <w:szCs w:val="22"/>
        </w:rPr>
        <w:t>Uplatňovanie sociálneho aspektu pri verejnom obstarávaní</w:t>
      </w:r>
      <w:bookmarkEnd w:id="100"/>
      <w:bookmarkEnd w:id="101"/>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19"/>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podopatreniach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6E9183FF" w:rsidR="006666B0" w:rsidRPr="008C0227" w:rsidRDefault="001B7090" w:rsidP="00DF073C">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ustanovní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verejnom obstarávaní pre Program rozvoja vidieka Slovenskej republiky 2014 – 2020“, ktorý je zverejnený na weovom sídle</w:t>
      </w:r>
      <w:r w:rsidR="00CD21D5" w:rsidRPr="008C0227">
        <w:rPr>
          <w:rFonts w:cs="Calibri"/>
          <w:color w:val="auto"/>
          <w:sz w:val="22"/>
          <w:szCs w:val="22"/>
        </w:rPr>
        <w:t xml:space="preserve"> </w:t>
      </w:r>
      <w:hyperlink r:id="rId25" w:history="1">
        <w:r w:rsidR="00DF073C" w:rsidRPr="008C0227">
          <w:rPr>
            <w:rStyle w:val="Hypertextovprepojenie"/>
            <w:rFonts w:cs="Calibri"/>
            <w:color w:val="auto"/>
            <w:sz w:val="22"/>
            <w:szCs w:val="22"/>
          </w:rPr>
          <w:t>www.apa.sk</w:t>
        </w:r>
      </w:hyperlink>
      <w:r w:rsidR="00DF073C" w:rsidRPr="008C0227">
        <w:rPr>
          <w:rFonts w:cs="Calibri"/>
          <w:b/>
          <w:color w:val="auto"/>
          <w:sz w:val="18"/>
          <w:szCs w:val="18"/>
        </w:rPr>
        <w:t>.</w:t>
      </w:r>
      <w:r w:rsidR="006666B0" w:rsidRPr="008C0227">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02"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03" w:name="_Toc13393212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03"/>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skenov stavebného denníka (nepredkladá sa v prípade, ak mu neukladá príslušná legislatíva SR) pri podaní predmetnej ŽoP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geotagging) nasledovne:</w:t>
      </w:r>
      <w:r w:rsidRPr="008C0227">
        <w:rPr>
          <w:rFonts w:asciiTheme="minorHAnsi" w:hAnsiTheme="minorHAnsi" w:cstheme="minorHAnsi"/>
          <w:b/>
          <w:bCs/>
          <w:color w:val="auto"/>
          <w:sz w:val="22"/>
          <w:szCs w:val="22"/>
        </w:rPr>
        <w:t xml:space="preserve"> </w:t>
      </w:r>
    </w:p>
    <w:p w14:paraId="0331912A" w14:textId="788BE39B"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1.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Zemné práce</w:t>
      </w:r>
      <w:r w:rsidRPr="008C0227">
        <w:rPr>
          <w:rFonts w:asciiTheme="minorHAnsi" w:hAnsiTheme="minorHAnsi" w:cstheme="minorHAnsi"/>
          <w:color w:val="auto"/>
          <w:sz w:val="22"/>
          <w:szCs w:val="22"/>
        </w:rPr>
        <w:t xml:space="preserve"> – fotodokumentácia musí preukazovať realizáciu položiek: vyznačenie staveniska; základy - výkopové práce; betónové pásy a prúty oceľovej výstuže - armovanie; podložie pod základovou doskou; debnenie základovej dosky a výstuž vodorovnej podkladovej dosky – armovanie (napr. siete kari, betonárska výstuž)</w:t>
      </w:r>
    </w:p>
    <w:p w14:paraId="1F9A9CE6" w14:textId="77777777"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2.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Zvislé konštrukcie</w:t>
      </w:r>
      <w:r w:rsidRPr="008C0227">
        <w:rPr>
          <w:rFonts w:asciiTheme="minorHAnsi" w:hAnsiTheme="minorHAnsi" w:cstheme="minorHAnsi"/>
          <w:color w:val="auto"/>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14:paraId="0981F695"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rPr>
        <w:t>3</w:t>
      </w:r>
      <w:r w:rsidRPr="00F44657">
        <w:rPr>
          <w:rFonts w:asciiTheme="minorHAnsi" w:hAnsiTheme="minorHAnsi" w:cstheme="minorHAnsi"/>
          <w:color w:val="auto"/>
          <w:sz w:val="22"/>
          <w:szCs w:val="22"/>
          <w:u w:val="single"/>
        </w:rPr>
        <w:t>.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Vodorovné nosné konštrukcie</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(stropy)</w:t>
      </w:r>
      <w:r w:rsidRPr="00F44657">
        <w:rPr>
          <w:rFonts w:asciiTheme="minorHAnsi" w:hAnsiTheme="minorHAnsi" w:cstheme="minorHAnsi"/>
          <w:color w:val="auto"/>
          <w:sz w:val="22"/>
          <w:szCs w:val="22"/>
        </w:rPr>
        <w:t xml:space="preserve"> - fotodokumentácia musí preukazovať realizáciu položiek: debnenie stropu, debnenie venca, debnenie prekladov, debnenie schodiska; prúty oceľovej výstuže – armovanie,</w:t>
      </w:r>
    </w:p>
    <w:p w14:paraId="59DD6022"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4.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Rúrové konštrukcie, inštalácie a rozvody</w:t>
      </w:r>
      <w:r w:rsidRPr="00F44657">
        <w:rPr>
          <w:rFonts w:asciiTheme="minorHAnsi" w:hAnsiTheme="minorHAnsi" w:cstheme="minorHAnsi"/>
          <w:color w:val="auto"/>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1CBDE66C" w14:textId="047E3D89"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5.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Úprava povrchov a podlahy konštrukcií</w:t>
      </w:r>
      <w:r w:rsidRPr="00F44657">
        <w:rPr>
          <w:rFonts w:asciiTheme="minorHAnsi" w:hAnsiTheme="minorHAnsi" w:cstheme="minorHAnsi"/>
          <w:color w:val="auto"/>
          <w:sz w:val="22"/>
          <w:szCs w:val="22"/>
        </w:rPr>
        <w:t xml:space="preserve"> – fotodokumentácia musí preukazovať realizáciu položiek vnútorné omietky; zateplenie obvodových stien; </w:t>
      </w:r>
    </w:p>
    <w:p w14:paraId="20DF70D4" w14:textId="0EEEE600"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6.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Ostatné konštrukcie</w:t>
      </w:r>
      <w:r w:rsidRPr="00F44657">
        <w:rPr>
          <w:rFonts w:asciiTheme="minorHAnsi" w:hAnsiTheme="minorHAnsi" w:cstheme="minorHAnsi"/>
          <w:color w:val="auto"/>
          <w:sz w:val="22"/>
          <w:szCs w:val="22"/>
        </w:rPr>
        <w:t xml:space="preserve"> – fotodokumentácia musí preukazovať realizáciu položiek.</w:t>
      </w:r>
    </w:p>
    <w:p w14:paraId="36F8354E" w14:textId="77777777" w:rsidR="00731DFF" w:rsidRPr="00F44657" w:rsidRDefault="00731DFF" w:rsidP="00731DFF">
      <w:pPr>
        <w:spacing w:after="0" w:line="240" w:lineRule="auto"/>
        <w:ind w:left="567"/>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 xml:space="preserve">Pri predložení žiadosti o platbu </w:t>
      </w:r>
      <w:r w:rsidRPr="00F44657">
        <w:rPr>
          <w:rFonts w:asciiTheme="minorHAnsi" w:hAnsiTheme="minorHAnsi" w:cstheme="minorHAnsi"/>
          <w:color w:val="auto"/>
          <w:sz w:val="22"/>
          <w:szCs w:val="22"/>
        </w:rPr>
        <w:t xml:space="preserve">je prijímateľ povinný predložiť PPA naskenovaný </w:t>
      </w:r>
      <w:r w:rsidRPr="00F44657">
        <w:rPr>
          <w:rFonts w:asciiTheme="minorHAnsi" w:hAnsiTheme="minorHAnsi" w:cstheme="minorHAnsi"/>
          <w:b/>
          <w:bCs/>
          <w:color w:val="auto"/>
          <w:sz w:val="22"/>
          <w:szCs w:val="22"/>
        </w:rPr>
        <w:t xml:space="preserve">stavebný denník </w:t>
      </w:r>
      <w:r w:rsidRPr="00F44657">
        <w:rPr>
          <w:rFonts w:asciiTheme="minorHAnsi" w:hAnsiTheme="minorHAnsi" w:cstheme="minorHAnsi"/>
          <w:bCs/>
          <w:color w:val="auto"/>
          <w:sz w:val="22"/>
          <w:szCs w:val="22"/>
        </w:rPr>
        <w:t>(</w:t>
      </w:r>
      <w:r w:rsidRPr="00F44657">
        <w:rPr>
          <w:rFonts w:asciiTheme="minorHAnsi" w:hAnsiTheme="minorHAnsi" w:cstheme="minorHAnsi"/>
          <w:color w:val="auto"/>
          <w:sz w:val="22"/>
          <w:szCs w:val="22"/>
        </w:rPr>
        <w:t xml:space="preserve">nepredkladá sa v prípade, ak mu to neukladá príslušná legislatíva SR) </w:t>
      </w:r>
      <w:r w:rsidRPr="00F44657">
        <w:rPr>
          <w:rFonts w:asciiTheme="minorHAnsi" w:hAnsiTheme="minorHAnsi" w:cstheme="minorHAnsi"/>
          <w:color w:val="auto"/>
          <w:sz w:val="22"/>
          <w:szCs w:val="22"/>
          <w:u w:val="single"/>
        </w:rPr>
        <w:t xml:space="preserve">s okrúhlou pečiatkou a podpisom osoby vykonávajúcej stavebný dozor a fotodokumentáciu preukazujúcu ukončenie etáp, ktoré sú predmetom žiadosti o platbu </w:t>
      </w:r>
      <w:r w:rsidRPr="00F44657">
        <w:rPr>
          <w:rFonts w:asciiTheme="minorHAnsi" w:hAnsiTheme="minorHAnsi" w:cstheme="minorHAnsi"/>
          <w:color w:val="auto"/>
          <w:sz w:val="22"/>
          <w:szCs w:val="22"/>
        </w:rPr>
        <w:t>. V prípade, ak prijímateľ nie je povinný v zmysle legislatívy SR viesť stavebný denník pri fotodokumentácii predloží finálnu správu o priebehu a výsledku realizácie investície v rámci ŽoP.</w:t>
      </w:r>
    </w:p>
    <w:p w14:paraId="6B21C554" w14:textId="77777777"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F44657">
        <w:rPr>
          <w:b/>
          <w:bCs/>
          <w:color w:val="auto"/>
          <w:sz w:val="22"/>
          <w:szCs w:val="22"/>
        </w:rPr>
        <w:t xml:space="preserve"> </w:t>
      </w:r>
      <w:r w:rsidRPr="00F44657">
        <w:rPr>
          <w:color w:val="auto"/>
          <w:sz w:val="22"/>
          <w:szCs w:val="22"/>
        </w:rPr>
        <w:t>popísaných v projekte</w:t>
      </w:r>
      <w:r w:rsidRPr="00F44657">
        <w:rPr>
          <w:rStyle w:val="Odkaznapoznmkupodiarou"/>
          <w:color w:val="auto"/>
          <w:sz w:val="22"/>
          <w:szCs w:val="22"/>
        </w:rPr>
        <w:footnoteReference w:id="20"/>
      </w:r>
      <w:r w:rsidRPr="00F44657">
        <w:rPr>
          <w:color w:val="auto"/>
          <w:sz w:val="22"/>
          <w:szCs w:val="22"/>
        </w:rPr>
        <w:t>. Porušenie tejto povinnosti, je možné považovať za podstatné porušenie definované v zmluve o poskytnutí NFP.</w:t>
      </w:r>
    </w:p>
    <w:p w14:paraId="099C191C" w14:textId="7DF1B914"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Uvedené body musí prijímateľ zabezpečiť aj pred podpisom zmluvy o poskytnutí NFP a po podpise zmluvy o poskytnutí NFP zdokladovať poskytovateľovi v zmysle podmienok nastavených v uvedenej zmluve.</w:t>
      </w:r>
    </w:p>
    <w:p w14:paraId="447C08BC" w14:textId="7851B2CE"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Všeobecné požiadavky na fotodokumentáciu sú: geotagové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„zabudovanej“položky, ktorú nie je možné overiť v rámci fyzickej kontroly na mieste. Fotografie musia byť jasné, zaostrené, s čitateľným textom.</w:t>
      </w:r>
    </w:p>
    <w:p w14:paraId="6567EBA9" w14:textId="77777777"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5EC8AAA7" w14:textId="77777777" w:rsidR="00731DFF" w:rsidRPr="00F4465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F44657">
        <w:rPr>
          <w:color w:val="auto"/>
          <w:sz w:val="22"/>
          <w:szCs w:val="22"/>
        </w:rPr>
        <w:t xml:space="preserve">Pri fotodokumentácii </w:t>
      </w:r>
      <w:r w:rsidRPr="00F44657">
        <w:rPr>
          <w:b/>
          <w:bCs/>
          <w:color w:val="auto"/>
          <w:sz w:val="22"/>
          <w:szCs w:val="22"/>
        </w:rPr>
        <w:t>pre investície do technológie, resp. strojov a zariadení</w:t>
      </w:r>
      <w:r w:rsidRPr="00F44657">
        <w:rPr>
          <w:color w:val="auto"/>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14:paraId="1DAA4C44" w14:textId="4B69541B"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bookmarkStart w:id="104" w:name="_Toc133932123"/>
      <w:r w:rsidRPr="00C249D7">
        <w:rPr>
          <w:rFonts w:asciiTheme="minorHAnsi" w:hAnsiTheme="minorHAnsi" w:cs="Times New Roman"/>
          <w:color w:val="0070C0"/>
          <w:sz w:val="24"/>
          <w:szCs w:val="24"/>
        </w:rPr>
        <w:t>Konflikt záujmov</w:t>
      </w:r>
      <w:bookmarkEnd w:id="102"/>
      <w:bookmarkEnd w:id="104"/>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739A9">
      <w:pPr>
        <w:pStyle w:val="Nadpis3"/>
        <w:numPr>
          <w:ilvl w:val="2"/>
          <w:numId w:val="367"/>
        </w:numPr>
        <w:ind w:left="720"/>
        <w:rPr>
          <w:i/>
          <w:color w:val="0070C0"/>
          <w:sz w:val="22"/>
          <w:szCs w:val="22"/>
        </w:rPr>
      </w:pPr>
      <w:bookmarkStart w:id="105" w:name="_Toc3360958"/>
      <w:bookmarkStart w:id="106" w:name="_Toc13393212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05"/>
      <w:bookmarkEnd w:id="106"/>
    </w:p>
    <w:p w14:paraId="6287D662" w14:textId="2E412C24"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07"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107"/>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08"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08"/>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09"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09"/>
    <w:p w14:paraId="72969563" w14:textId="0D0FEA08"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10" w:name="_Toc3360959"/>
    </w:p>
    <w:p w14:paraId="48B5E254" w14:textId="34860A9F" w:rsidR="001C28CF" w:rsidRPr="007829C3" w:rsidRDefault="00842AD6" w:rsidP="002739A9">
      <w:pPr>
        <w:pStyle w:val="Nadpis3"/>
        <w:numPr>
          <w:ilvl w:val="2"/>
          <w:numId w:val="367"/>
        </w:numPr>
        <w:ind w:left="720"/>
        <w:rPr>
          <w:i/>
          <w:color w:val="0070C0"/>
          <w:sz w:val="22"/>
          <w:szCs w:val="22"/>
        </w:rPr>
      </w:pPr>
      <w:bookmarkStart w:id="111" w:name="_Toc133932125"/>
      <w:r w:rsidRPr="007829C3">
        <w:rPr>
          <w:i/>
          <w:color w:val="0070C0"/>
          <w:sz w:val="22"/>
          <w:szCs w:val="22"/>
        </w:rPr>
        <w:t>Konflikt záujmov pri obstarávaní na úrovni prijímateľa</w:t>
      </w:r>
      <w:bookmarkEnd w:id="111"/>
      <w:r w:rsidRPr="007829C3">
        <w:rPr>
          <w:i/>
          <w:color w:val="0070C0"/>
          <w:sz w:val="22"/>
          <w:szCs w:val="22"/>
        </w:rPr>
        <w:t xml:space="preserve"> </w:t>
      </w:r>
      <w:bookmarkEnd w:id="110"/>
    </w:p>
    <w:p w14:paraId="55E14D3F" w14:textId="568DD0E4"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14:paraId="115EDE87" w14:textId="2A1666E7"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387673ED" w14:textId="1A342E8A"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bookmarkStart w:id="112"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12"/>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1"/>
      </w:r>
      <w:r w:rsidRPr="00C249D7">
        <w:rPr>
          <w:sz w:val="22"/>
          <w:szCs w:val="22"/>
        </w:rPr>
        <w:t>), ktorí sa podieľajú na realizácii O</w:t>
      </w:r>
      <w:r w:rsidRPr="00C249D7">
        <w:rPr>
          <w:rStyle w:val="Odkaznapoznmkupodiarou"/>
          <w:sz w:val="22"/>
          <w:szCs w:val="22"/>
        </w:rPr>
        <w:footnoteReference w:id="22"/>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13" w:name="_Toc3360960"/>
      <w:bookmarkStart w:id="114" w:name="_Toc133932126"/>
      <w:r w:rsidRPr="00C249D7">
        <w:rPr>
          <w:rFonts w:asciiTheme="minorHAnsi" w:hAnsiTheme="minorHAnsi" w:cs="Times New Roman"/>
          <w:color w:val="0070C0"/>
          <w:sz w:val="24"/>
          <w:szCs w:val="24"/>
        </w:rPr>
        <w:t>Zmenové konanie</w:t>
      </w:r>
      <w:bookmarkEnd w:id="113"/>
      <w:bookmarkEnd w:id="114"/>
      <w:r w:rsidRPr="00C249D7">
        <w:rPr>
          <w:rFonts w:asciiTheme="minorHAnsi" w:hAnsiTheme="minorHAnsi" w:cs="Times New Roman"/>
          <w:color w:val="0070C0"/>
          <w:sz w:val="24"/>
          <w:szCs w:val="24"/>
        </w:rPr>
        <w:t xml:space="preserve"> </w:t>
      </w:r>
    </w:p>
    <w:p w14:paraId="38CACB2D" w14:textId="1AC2086C" w:rsidR="008F0EA6" w:rsidRPr="00C249D7" w:rsidRDefault="00411CB0" w:rsidP="002739A9">
      <w:pPr>
        <w:pStyle w:val="Nadpis3"/>
        <w:numPr>
          <w:ilvl w:val="2"/>
          <w:numId w:val="367"/>
        </w:numPr>
        <w:ind w:left="720"/>
        <w:rPr>
          <w:i/>
          <w:color w:val="0070C0"/>
          <w:sz w:val="22"/>
          <w:szCs w:val="22"/>
        </w:rPr>
      </w:pPr>
      <w:bookmarkStart w:id="115" w:name="_Toc3360961"/>
      <w:bookmarkStart w:id="116" w:name="_Toc133932127"/>
      <w:r w:rsidRPr="00C249D7">
        <w:rPr>
          <w:i/>
          <w:color w:val="0070C0"/>
          <w:sz w:val="22"/>
          <w:szCs w:val="22"/>
        </w:rPr>
        <w:t>Zmenové konanie na podnet prijímateľa</w:t>
      </w:r>
      <w:bookmarkEnd w:id="115"/>
      <w:bookmarkEnd w:id="116"/>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podopatrenia 19.4 a podopatrenia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zo strany PPA (zásadným spôsobom ovplyvňujú charakter a parametre projektu alebo plnenie podmienok stanovených v zmluve o poskytnutí NFP alebo výzve na predkladanie ŽoNFP);</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17"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17"/>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18"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18"/>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a vo výzve na predkladanie ŽoNFP</w:t>
      </w:r>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podopatrenia 19.4 je MAS povinná pri každej ŽoP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zmených informovať PPA a to v rámci monitorovacích správ. Zmeny aktivít (výstupov) je možné relaizovať maximálne dvakrát ročne s povinnosťoch ich riadneho zdôvodonenia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počtu a/alebo charakteru aktivít projektu (zaradenia novej aktivity, nerealizácie aktivity, nahradenie aktivity (aktivít) inou aktivitou);</w:t>
            </w:r>
          </w:p>
          <w:p w14:paraId="19603806"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zníženie výšky NFP oproti pôvodnej výške platnej v okamihu nadobudnutia účinnosti zmluvy o poskytnutí NFP o viac ako 15%;</w:t>
            </w:r>
          </w:p>
          <w:p w14:paraId="1B51F6C1" w14:textId="5559520C"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výšky finančných prostriedkov skupiny výdavkov </w:t>
            </w:r>
            <w:r w:rsidR="00472A3E" w:rsidRPr="008C0227">
              <w:rPr>
                <w:sz w:val="18"/>
                <w:szCs w:val="18"/>
              </w:rPr>
              <w:t xml:space="preserve">NFP </w:t>
            </w:r>
            <w:r w:rsidRPr="008C022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RPr="008C0227" w:rsidDel="00A36BDB">
              <w:rPr>
                <w:sz w:val="18"/>
                <w:szCs w:val="18"/>
              </w:rPr>
              <w:t xml:space="preserve"> </w:t>
            </w:r>
          </w:p>
          <w:p w14:paraId="02A29907" w14:textId="15A00E52"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xml:space="preserve"> (napr.</w:t>
            </w:r>
            <w:r w:rsidR="00CD21D5" w:rsidRPr="008C0227">
              <w:rPr>
                <w:sz w:val="18"/>
                <w:szCs w:val="18"/>
              </w:rPr>
              <w:t xml:space="preserve"> </w:t>
            </w:r>
            <w:r w:rsidR="00927D40" w:rsidRPr="008C0227">
              <w:rPr>
                <w:sz w:val="18"/>
                <w:szCs w:val="18"/>
              </w:rPr>
              <w:t>uzatvorenie dodatku k zmluve o dielo,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týkajúca sa priamo podmienky poskytnutia príspevku, ktorá vyplýva z výzvy na predkladanie ŽoNFP</w:t>
            </w:r>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doplnenie novej skupiny výdavkov, ktoré sú oprávnené v zmysle výzvy na predkladanie ŽoNFP</w:t>
            </w:r>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05CFAD58" w14:textId="044D5C45" w:rsidR="00E42696" w:rsidRPr="008C0227"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ante,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Výnimku zo zásad uvedených v predchádzajúcich odsekoch predstavujú prípady, kedy by podmienka ex – ante schvaľovania zmien projektu mohla v dôsledku zmenených podmienok realizácie projektu predstavovať vážne ohrozenie realizovateľnosti alebo udržateľnosti projektu, 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ex-ante,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19" w:name="move463935252_6111113"/>
      <w:bookmarkStart w:id="120"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19"/>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20"/>
    <w:p w14:paraId="6F15BBAF" w14:textId="0B4ACEDA"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21"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21"/>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391F5CFB"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akceptáciu/neakceptáciu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58B79438" w14:textId="037AF0FC" w:rsidR="001C28CF" w:rsidRPr="00C249D7" w:rsidRDefault="003C01FA" w:rsidP="002739A9">
      <w:pPr>
        <w:pStyle w:val="Nadpis4"/>
        <w:numPr>
          <w:ilvl w:val="3"/>
          <w:numId w:val="367"/>
        </w:numPr>
        <w:rPr>
          <w:i/>
          <w:sz w:val="22"/>
          <w:szCs w:val="22"/>
        </w:rPr>
      </w:pPr>
      <w:r w:rsidRPr="00C249D7">
        <w:rPr>
          <w:i/>
          <w:color w:val="0070C0"/>
          <w:sz w:val="22"/>
          <w:szCs w:val="22"/>
        </w:rPr>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557D3382" w14:textId="5C368E41"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F2DF0D2" w14:textId="1609C076"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kompenzovať znížený objem finančných prostriedkov spôsobených v dôsledku napr. finančných korekcií, nezrovnalostí a pod.);</w:t>
      </w:r>
    </w:p>
    <w:p w14:paraId="607C8606" w14:textId="77777777"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14:paraId="242E76F0" w14:textId="611EE6A1"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14:paraId="2595981A" w14:textId="6523DEF9"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14:paraId="4A1719B4" w14:textId="547BC96E"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14:paraId="43A191D4" w14:textId="3711E1FB"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14:paraId="441723B0" w14:textId="318E405B" w:rsidR="00472A3E" w:rsidRPr="00F44657"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auto"/>
          <w:sz w:val="22"/>
        </w:rPr>
      </w:pPr>
      <w:r w:rsidRPr="00F44657">
        <w:rPr>
          <w:color w:val="auto"/>
          <w:sz w:val="22"/>
        </w:rPr>
        <w:t>Zmena položiek rozpočtu</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5D19F899"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6947A219"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22"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22"/>
    </w:p>
    <w:p w14:paraId="5B7E7A15" w14:textId="53EAB4AF" w:rsidR="001C28CF" w:rsidRPr="00C249D7" w:rsidRDefault="00411CB0" w:rsidP="002739A9">
      <w:pPr>
        <w:pStyle w:val="Nadpis3"/>
        <w:numPr>
          <w:ilvl w:val="2"/>
          <w:numId w:val="367"/>
        </w:numPr>
        <w:ind w:left="720"/>
        <w:rPr>
          <w:i/>
          <w:color w:val="0070C0"/>
          <w:sz w:val="22"/>
          <w:szCs w:val="22"/>
        </w:rPr>
      </w:pPr>
      <w:bookmarkStart w:id="123" w:name="_Toc3360962"/>
      <w:bookmarkStart w:id="124" w:name="_Toc133932128"/>
      <w:r w:rsidRPr="00C249D7">
        <w:rPr>
          <w:i/>
          <w:color w:val="0070C0"/>
          <w:sz w:val="22"/>
          <w:szCs w:val="22"/>
        </w:rPr>
        <w:t>Zmenové konanie na podnet PPA</w:t>
      </w:r>
      <w:bookmarkEnd w:id="123"/>
      <w:bookmarkEnd w:id="124"/>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77777777"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7C072ED6" w14:textId="77777777" w:rsidR="00F7475C" w:rsidRPr="00C249D7" w:rsidRDefault="00F7475C" w:rsidP="008A5BC4">
      <w:pPr>
        <w:spacing w:after="0" w:line="240" w:lineRule="auto"/>
        <w:rPr>
          <w:sz w:val="22"/>
          <w:szCs w:val="22"/>
        </w:rPr>
      </w:pPr>
    </w:p>
    <w:p w14:paraId="284EF442" w14:textId="5A5D9E1F" w:rsidR="001C28CF" w:rsidRPr="00C249D7" w:rsidRDefault="00411CB0" w:rsidP="002739A9">
      <w:pPr>
        <w:pStyle w:val="Nadpis3"/>
        <w:numPr>
          <w:ilvl w:val="2"/>
          <w:numId w:val="367"/>
        </w:numPr>
        <w:ind w:left="720"/>
        <w:rPr>
          <w:i/>
          <w:color w:val="0070C0"/>
          <w:sz w:val="22"/>
          <w:szCs w:val="22"/>
        </w:rPr>
      </w:pPr>
      <w:bookmarkStart w:id="125" w:name="_Toc3360963"/>
      <w:bookmarkStart w:id="126" w:name="_Toc133932129"/>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25"/>
      <w:bookmarkEnd w:id="126"/>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nadobudne od tretích osôb na základe využitia postupov a podmienok obstarávania. Majetok nadobudnutý z NFP, ktorý bol nadobudnutý od tretích osôb, 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2BE0DC5D"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5FCA33AC" w14:textId="77777777"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firstRow="1" w:lastRow="0" w:firstColumn="1" w:lastColumn="0" w:noHBand="0" w:noVBand="1"/>
      </w:tblPr>
      <w:tblGrid>
        <w:gridCol w:w="7371"/>
      </w:tblGrid>
      <w:tr w:rsidR="00DB7D42" w:rsidRPr="00C249D7" w14:paraId="2C76ACCB" w14:textId="77777777" w:rsidTr="00A026B4">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r w:rsidR="0044789D" w:rsidRPr="00C249D7">
        <w:rPr>
          <w:b/>
          <w:bCs/>
          <w:sz w:val="22"/>
        </w:rPr>
        <w:t>pod</w:t>
      </w:r>
      <w:r w:rsidRPr="00C249D7">
        <w:rPr>
          <w:b/>
          <w:bCs/>
          <w:sz w:val="22"/>
        </w:rPr>
        <w:t>opatrení 4.1, 4.2, 8.6</w:t>
      </w:r>
      <w:r w:rsidRPr="00C249D7">
        <w:rPr>
          <w:bCs/>
          <w:sz w:val="22"/>
        </w:rPr>
        <w:t xml:space="preserve"> môže dôjsť k prevodu tohto majetku výlučne na základe zmluvy o predaji podniku podľa § 476 a nasl.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nasl.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739A9">
      <w:pPr>
        <w:pStyle w:val="Nadpis3"/>
        <w:numPr>
          <w:ilvl w:val="2"/>
          <w:numId w:val="367"/>
        </w:numPr>
        <w:ind w:left="720"/>
        <w:rPr>
          <w:i/>
          <w:color w:val="0070C0"/>
          <w:sz w:val="22"/>
          <w:szCs w:val="22"/>
        </w:rPr>
      </w:pPr>
      <w:bookmarkStart w:id="127" w:name="_Toc3360964"/>
      <w:bookmarkStart w:id="128" w:name="_Toc133932130"/>
      <w:r w:rsidRPr="00C249D7">
        <w:rPr>
          <w:i/>
          <w:color w:val="0070C0"/>
          <w:sz w:val="22"/>
          <w:szCs w:val="22"/>
        </w:rPr>
        <w:t>Zmenové konanie stratégie CLLD</w:t>
      </w:r>
      <w:bookmarkEnd w:id="127"/>
      <w:bookmarkEnd w:id="128"/>
    </w:p>
    <w:p w14:paraId="365D887F" w14:textId="7CC8FDED"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ŽoSS_MAS</w:t>
      </w:r>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0C5379A1" w14:textId="65B4EEBC"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podopatrenie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14:paraId="24BEAE37" w14:textId="25A083B7"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03985F59" w14:textId="5190DA4D"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Presun finančných prostriedkov v rámci jednotlivých podopatrení PRV, ktoré môže MAS vykonať za podmienky, že na podopatrenia v rámci, ktorých sa má vykonať presun finančných prostriedkov musí byť:</w:t>
            </w:r>
          </w:p>
          <w:p w14:paraId="078E7D87" w14:textId="77777777"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ŽoNFP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3"/>
            </w:r>
            <w:r w:rsidRPr="00C249D7">
              <w:rPr>
                <w:rFonts w:asciiTheme="minorHAnsi" w:hAnsiTheme="minorHAnsi" w:cstheme="minorHAnsi"/>
                <w:color w:val="000000" w:themeColor="text1"/>
                <w:sz w:val="18"/>
                <w:szCs w:val="18"/>
              </w:rPr>
              <w:t>,</w:t>
            </w:r>
          </w:p>
          <w:p w14:paraId="00724D42" w14:textId="22B2990D"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ŽoNFP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Presun finančných prostriedkov v tomto prípade môže MAS vykonať len v rámci príslušného opatrenia PRV, napr.: presun finančných prostriedkov z podopatrenia 7.2 do podopatrenia 7.5, alebo z podopatrenia 8.4 do podopatrenia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14:paraId="2FC1329F"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je prijímateľ oprávnený vykonať v zmysle zmluvy o poskytnutí NFP uzatvorenej medzi MAS a RO pre IROP</w:t>
            </w:r>
            <w:r w:rsidRPr="00C249D7">
              <w:rPr>
                <w:rFonts w:asciiTheme="minorHAnsi" w:hAnsiTheme="minorHAnsi"/>
                <w:color w:val="000000" w:themeColor="text1"/>
                <w:sz w:val="18"/>
                <w:lang w:val="sk-SK"/>
              </w:rPr>
              <w:t>.</w:t>
            </w:r>
          </w:p>
          <w:p w14:paraId="6BAC60FD"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96E4C65"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noProof/>
                <w:color w:val="000000" w:themeColor="text1"/>
                <w:sz w:val="18"/>
                <w:szCs w:val="18"/>
                <w:lang w:val="sk-SK"/>
              </w:rPr>
              <w:t>Z</w:t>
            </w:r>
            <w:r w:rsidR="003A6FFB" w:rsidRPr="00C249D7">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lang w:val="sk-SK"/>
              </w:rPr>
              <w:br/>
            </w:r>
            <w:r w:rsidR="008A642E" w:rsidRPr="00C249D7">
              <w:rPr>
                <w:rFonts w:asciiTheme="minorHAnsi" w:hAnsiTheme="minorHAnsi"/>
                <w:noProof/>
                <w:color w:val="000000" w:themeColor="text1"/>
                <w:sz w:val="18"/>
                <w:szCs w:val="18"/>
                <w:lang w:val="sk-SK"/>
              </w:rPr>
              <w:t xml:space="preserve">kapitoly 7.1, ods. 1 písm. a) a písm. b) </w:t>
            </w:r>
            <w:r w:rsidR="00795D23" w:rsidRPr="00C249D7">
              <w:rPr>
                <w:rFonts w:asciiTheme="minorHAnsi" w:hAnsiTheme="minorHAnsi"/>
                <w:noProof/>
                <w:color w:val="000000" w:themeColor="text1"/>
                <w:sz w:val="18"/>
                <w:szCs w:val="18"/>
                <w:lang w:val="sk-SK"/>
              </w:rPr>
              <w:t>Systému riadenia CLLD</w:t>
            </w:r>
            <w:r w:rsidR="008A642E" w:rsidRPr="00C249D7">
              <w:rPr>
                <w:rFonts w:asciiTheme="minorHAnsi" w:hAnsiTheme="minorHAnsi"/>
                <w:noProof/>
                <w:color w:val="000000" w:themeColor="text1"/>
                <w:sz w:val="18"/>
                <w:szCs w:val="18"/>
                <w:lang w:val="sk-SK"/>
              </w:rPr>
              <w:t xml:space="preserve">. </w:t>
            </w:r>
          </w:p>
          <w:p w14:paraId="25E31866"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vyplývajú z aktualizácie relevantnej riadiacej dokumentácie PRV, legislatívy EÚ a SR</w:t>
            </w:r>
            <w:r w:rsidRPr="00C249D7">
              <w:rPr>
                <w:rFonts w:asciiTheme="minorHAnsi" w:hAnsiTheme="minorHAnsi"/>
                <w:color w:val="000000" w:themeColor="text1"/>
                <w:sz w:val="18"/>
                <w:lang w:val="sk-SK"/>
              </w:rPr>
              <w:t>.</w:t>
            </w:r>
          </w:p>
          <w:p w14:paraId="7A7626AD" w14:textId="4931092B"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lang w:val="sk-SK"/>
              </w:rPr>
              <w:t>Všeobecné podmienky</w:t>
            </w:r>
            <w:r w:rsidRPr="00C249D7">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C249D7">
              <w:rPr>
                <w:rFonts w:asciiTheme="minorHAnsi" w:hAnsiTheme="minorHAnsi"/>
                <w:color w:val="000000" w:themeColor="text1"/>
                <w:sz w:val="18"/>
                <w:szCs w:val="18"/>
                <w:lang w:val="sk-SK"/>
              </w:rPr>
              <w:t>pôsobnosti územia MAS (</w:t>
            </w:r>
            <w:r w:rsidRPr="00C249D7">
              <w:rPr>
                <w:rFonts w:asciiTheme="minorHAnsi" w:hAnsiTheme="minorHAnsi" w:cstheme="minorHAnsi"/>
                <w:color w:val="000000" w:themeColor="text1"/>
                <w:sz w:val="18"/>
                <w:szCs w:val="18"/>
                <w:lang w:val="sk-SK"/>
              </w:rPr>
              <w:t>do územia MAS vstúpila obec/ z územia MAS vystúpila obec)</w:t>
            </w:r>
            <w:r w:rsidRPr="00C249D7">
              <w:rPr>
                <w:rFonts w:asciiTheme="minorHAnsi" w:hAnsiTheme="minorHAnsi"/>
                <w:color w:val="000000" w:themeColor="text1"/>
                <w:sz w:val="18"/>
                <w:szCs w:val="18"/>
                <w:lang w:val="sk-SK"/>
              </w:rPr>
              <w:t xml:space="preserve">. Zmena pôsobnosti územia MAS sa môže vykonať </w:t>
            </w:r>
            <w:r w:rsidR="004B4D45" w:rsidRPr="00C249D7">
              <w:rPr>
                <w:rFonts w:asciiTheme="minorHAnsi" w:hAnsiTheme="minorHAnsi"/>
                <w:color w:val="000000" w:themeColor="text1"/>
                <w:sz w:val="18"/>
                <w:szCs w:val="18"/>
                <w:lang w:val="sk-SK"/>
              </w:rPr>
              <w:t>dva</w:t>
            </w:r>
            <w:r w:rsidRPr="00C249D7">
              <w:rPr>
                <w:rFonts w:asciiTheme="minorHAnsi" w:hAnsiTheme="minorHAnsi"/>
                <w:color w:val="000000" w:themeColor="text1"/>
                <w:sz w:val="18"/>
                <w:szCs w:val="18"/>
                <w:lang w:val="sk-SK"/>
              </w:rPr>
              <w:t xml:space="preserve">krát v priebehu programového obdobia 2014 – 2022, a to najskôr po dvoch rokoch </w:t>
            </w:r>
            <w:r w:rsidRPr="00C249D7">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4"/>
            </w:r>
            <w:r w:rsidRPr="00C249D7">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5"/>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34458302"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ŽoSS_MAS </w:t>
            </w:r>
            <w:r w:rsidRPr="00C249D7">
              <w:rPr>
                <w:rFonts w:asciiTheme="minorHAnsi" w:hAnsiTheme="minorHAnsi" w:cstheme="minorHAnsi"/>
                <w:color w:val="000000" w:themeColor="text1"/>
                <w:sz w:val="18"/>
                <w:szCs w:val="18"/>
              </w:rPr>
              <w:t>a spôsobu ich splnenia.</w:t>
            </w:r>
          </w:p>
          <w:p w14:paraId="46260AEB" w14:textId="21B25A3F"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Presun finančných prostriedkov v rámci jednotlivých podopatrení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na predkladanie Žo</w:t>
      </w:r>
      <w:r w:rsidR="004B117B" w:rsidRPr="00C249D7">
        <w:rPr>
          <w:sz w:val="22"/>
        </w:rPr>
        <w:t>SS</w:t>
      </w:r>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nia ŽoSS_MAS</w:t>
      </w:r>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veru hodnotenia predmetnej ŽoSS_MAS</w:t>
      </w:r>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29"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(s</w:t>
      </w:r>
      <w:r w:rsidR="006E517C" w:rsidRPr="00C249D7">
        <w:rPr>
          <w:color w:val="000000" w:themeColor="text1"/>
          <w:sz w:val="22"/>
          <w:szCs w:val="22"/>
        </w:rPr>
        <w:t>ke</w:t>
      </w:r>
      <w:r w:rsidR="009818B7" w:rsidRPr="00C249D7">
        <w:rPr>
          <w:color w:val="000000" w:themeColor="text1"/>
          <w:sz w:val="22"/>
          <w:szCs w:val="22"/>
        </w:rPr>
        <w:t xml:space="preserve">n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29"/>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 xml:space="preserve">ex-ante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14:paraId="557839BC" w14:textId="1D81E5C7"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FP a výzve na predkladanie ŽoSS_MAS</w:t>
      </w:r>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pracovno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3774480C" w14:textId="52C26E65"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(i,iii)</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o menej významnej zmene 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(ii,iv)</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(i,iii)</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30" w:name="_Toc3360965"/>
    </w:p>
    <w:p w14:paraId="33B929C4" w14:textId="0775985B"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31" w:name="_Toc133932131"/>
      <w:r w:rsidRPr="00C249D7">
        <w:rPr>
          <w:rFonts w:asciiTheme="minorHAnsi" w:hAnsiTheme="minorHAnsi" w:cs="Times New Roman"/>
          <w:color w:val="0070C0"/>
          <w:sz w:val="24"/>
          <w:szCs w:val="24"/>
        </w:rPr>
        <w:t>Monitorovanie projektov</w:t>
      </w:r>
      <w:bookmarkEnd w:id="130"/>
      <w:bookmarkEnd w:id="131"/>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32" w:name="_2.5_Zmeny_projektu"/>
      <w:bookmarkStart w:id="133" w:name="_Toc442124750"/>
      <w:bookmarkEnd w:id="132"/>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(ne)dosahovaní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v stave projektu – v príprave, resp. zazmluvnený</w:t>
      </w:r>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generujú automaticky zo zazmluvnených/podporených projektov (podľa podopatrení/oblastí),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14:paraId="782B1277" w14:textId="58A775EC"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jednotlivé stratégie CLLD, preto MAS môže agregovať relevantné ukazovatele za dotknuté oblasti v danom podopatrení/podopatreniach (napr. ak je ukazovateľ v stratégii CLLD "Podporené projekty zamerané na špeciálnu rastlinnú výrobu a živočíšnu výrobu" je potrebné agregovať údaje za príslušné podopatrenie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ch skenu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14:paraId="3AD838BD" w14:textId="17237DE2"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rámci podopatrenia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728371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14:paraId="45B588AE" w14:textId="2B2068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739A9">
      <w:pPr>
        <w:pStyle w:val="Nadpis3"/>
        <w:numPr>
          <w:ilvl w:val="2"/>
          <w:numId w:val="367"/>
        </w:numPr>
        <w:ind w:left="720"/>
        <w:rPr>
          <w:i/>
          <w:color w:val="0070C0"/>
          <w:sz w:val="22"/>
          <w:szCs w:val="22"/>
        </w:rPr>
      </w:pPr>
      <w:bookmarkStart w:id="134" w:name="_Toc3360966"/>
      <w:bookmarkStart w:id="135" w:name="_Toc133932132"/>
      <w:r w:rsidRPr="00C249D7">
        <w:rPr>
          <w:i/>
          <w:color w:val="0070C0"/>
          <w:sz w:val="22"/>
          <w:szCs w:val="22"/>
        </w:rPr>
        <w:t xml:space="preserve">Monitorovanie </w:t>
      </w:r>
      <w:r w:rsidR="00C66E0E" w:rsidRPr="00C249D7">
        <w:rPr>
          <w:i/>
          <w:color w:val="0070C0"/>
          <w:sz w:val="22"/>
          <w:szCs w:val="22"/>
        </w:rPr>
        <w:t>na úrovni projektu</w:t>
      </w:r>
      <w:bookmarkEnd w:id="134"/>
      <w:bookmarkEnd w:id="135"/>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Target Indicator Fiches for Pillar),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0234DFD3" w14:textId="77777777" w:rsidR="00E50FD1" w:rsidRPr="00C249D7" w:rsidRDefault="00E50FD1" w:rsidP="00477845">
      <w:pPr>
        <w:pStyle w:val="Odsekzoznamu"/>
        <w:spacing w:after="0" w:line="240" w:lineRule="auto"/>
        <w:ind w:left="567"/>
        <w:rPr>
          <w:rFonts w:asciiTheme="minorHAnsi" w:hAnsiTheme="minorHAnsi"/>
          <w:b/>
          <w:sz w:val="22"/>
          <w:u w:val="single"/>
        </w:rPr>
      </w:pPr>
    </w:p>
    <w:p w14:paraId="3A99D435" w14:textId="52DDC375" w:rsidR="001C28CF" w:rsidRPr="00C249D7" w:rsidRDefault="00C66E0E" w:rsidP="002739A9">
      <w:pPr>
        <w:pStyle w:val="Nadpis3"/>
        <w:numPr>
          <w:ilvl w:val="2"/>
          <w:numId w:val="367"/>
        </w:numPr>
        <w:ind w:left="720"/>
        <w:rPr>
          <w:i/>
          <w:color w:val="0070C0"/>
          <w:sz w:val="22"/>
          <w:szCs w:val="22"/>
        </w:rPr>
      </w:pPr>
      <w:bookmarkStart w:id="136" w:name="_Toc3360967"/>
      <w:bookmarkStart w:id="137" w:name="_Toc133932133"/>
      <w:bookmarkStart w:id="138" w:name="move463935252_6122"/>
      <w:r w:rsidRPr="00C249D7">
        <w:rPr>
          <w:i/>
          <w:color w:val="0070C0"/>
          <w:sz w:val="22"/>
          <w:szCs w:val="22"/>
        </w:rPr>
        <w:t>Následná monitorovacia správa (oznámenie prijímateľa o plnení podmienok udržateľnosti projektu)</w:t>
      </w:r>
      <w:bookmarkEnd w:id="136"/>
      <w:bookmarkEnd w:id="137"/>
    </w:p>
    <w:bookmarkEnd w:id="138"/>
    <w:p w14:paraId="654FF3D4" w14:textId="798BA17E"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59CD13F6" w14:textId="77777777" w:rsidR="00F838A7" w:rsidRPr="00C249D7" w:rsidRDefault="00F838A7" w:rsidP="00052612">
      <w:pPr>
        <w:spacing w:after="0" w:line="240" w:lineRule="auto"/>
        <w:rPr>
          <w:sz w:val="22"/>
          <w:szCs w:val="22"/>
        </w:rPr>
      </w:pPr>
    </w:p>
    <w:p w14:paraId="2A17C078" w14:textId="00F2D1F4" w:rsidR="001C28CF" w:rsidRPr="00C249D7" w:rsidRDefault="00E23113" w:rsidP="002739A9">
      <w:pPr>
        <w:pStyle w:val="Nadpis3"/>
        <w:numPr>
          <w:ilvl w:val="2"/>
          <w:numId w:val="367"/>
        </w:numPr>
        <w:ind w:left="720"/>
        <w:rPr>
          <w:i/>
          <w:color w:val="0070C0"/>
          <w:sz w:val="22"/>
          <w:szCs w:val="22"/>
        </w:rPr>
      </w:pPr>
      <w:bookmarkStart w:id="139" w:name="_Toc3360968"/>
      <w:bookmarkStart w:id="140" w:name="_Toc133932134"/>
      <w:r w:rsidRPr="00C249D7">
        <w:rPr>
          <w:i/>
          <w:color w:val="0070C0"/>
          <w:sz w:val="22"/>
          <w:szCs w:val="22"/>
        </w:rPr>
        <w:t>Monitorovanie a hodnotenie stratégie CLLD</w:t>
      </w:r>
      <w:bookmarkEnd w:id="139"/>
      <w:bookmarkEnd w:id="140"/>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2F7ADCBF"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r w:rsidR="00AF6918" w:rsidRPr="00105DCB">
        <w:rPr>
          <w:rFonts w:asciiTheme="minorHAnsi" w:hAnsiTheme="minorHAnsi"/>
          <w:color w:val="auto"/>
          <w:sz w:val="22"/>
        </w:rPr>
        <w:t>pod</w:t>
      </w:r>
      <w:r w:rsidRPr="00105DCB">
        <w:rPr>
          <w:rFonts w:asciiTheme="minorHAnsi" w:hAnsiTheme="minorHAnsi"/>
          <w:color w:val="auto"/>
          <w:sz w:val="22"/>
        </w:rPr>
        <w:t xml:space="preserve">opatrenia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ŽoP </w:t>
      </w:r>
      <w:r w:rsidR="00593B54" w:rsidRPr="00105DCB">
        <w:rPr>
          <w:rFonts w:asciiTheme="minorHAnsi" w:hAnsiTheme="minorHAnsi"/>
          <w:color w:val="auto"/>
          <w:sz w:val="22"/>
          <w:szCs w:val="22"/>
        </w:rPr>
        <w:t xml:space="preserve">vrátane </w:t>
      </w:r>
      <w:r w:rsidR="00744C19" w:rsidRPr="00105DCB">
        <w:rPr>
          <w:rFonts w:asciiTheme="minorHAnsi" w:hAnsiTheme="minorHAnsi"/>
          <w:color w:val="auto"/>
          <w:sz w:val="22"/>
          <w:szCs w:val="22"/>
        </w:rPr>
        <w:t>z</w:t>
      </w:r>
      <w:r w:rsidR="00593B54" w:rsidRPr="00105DCB">
        <w:rPr>
          <w:rFonts w:asciiTheme="minorHAnsi" w:hAnsiTheme="minorHAnsi"/>
          <w:color w:val="auto"/>
          <w:sz w:val="22"/>
          <w:szCs w:val="22"/>
        </w:rPr>
        <w:t>áverečného</w:t>
      </w:r>
      <w:r w:rsidR="00744C19" w:rsidRPr="00105DCB">
        <w:rPr>
          <w:rFonts w:asciiTheme="minorHAnsi" w:hAnsiTheme="minorHAnsi"/>
          <w:color w:val="auto"/>
          <w:sz w:val="22"/>
          <w:szCs w:val="22"/>
        </w:rPr>
        <w:t xml:space="preserve"> hodnoten</w:t>
      </w:r>
      <w:r w:rsidR="00593B54" w:rsidRPr="00105DCB">
        <w:rPr>
          <w:rFonts w:asciiTheme="minorHAnsi" w:hAnsiTheme="minorHAnsi"/>
          <w:color w:val="auto"/>
          <w:sz w:val="22"/>
          <w:szCs w:val="22"/>
        </w:rPr>
        <w:t>ia</w:t>
      </w:r>
      <w:r w:rsidR="00D60D98" w:rsidRPr="00F44657">
        <w:rPr>
          <w:rFonts w:asciiTheme="minorHAnsi" w:hAnsiTheme="minorHAnsi"/>
          <w:color w:val="auto"/>
          <w:sz w:val="18"/>
          <w:szCs w:val="18"/>
        </w:rPr>
        <w:t xml:space="preserve"> </w:t>
      </w:r>
      <w:r w:rsidR="00744C19" w:rsidRPr="00105DCB">
        <w:rPr>
          <w:rFonts w:asciiTheme="minorHAnsi" w:hAnsiTheme="minorHAnsi"/>
          <w:color w:val="auto"/>
          <w:sz w:val="22"/>
          <w:szCs w:val="22"/>
        </w:rPr>
        <w:t xml:space="preserve">(ex–post) v zmysle ods.6, písm. b) </w:t>
      </w:r>
      <w:r w:rsidR="00744C19" w:rsidRPr="00593B54">
        <w:rPr>
          <w:rFonts w:asciiTheme="minorHAnsi" w:hAnsiTheme="minorHAnsi"/>
          <w:color w:val="000000" w:themeColor="text1"/>
          <w:sz w:val="22"/>
          <w:szCs w:val="22"/>
        </w:rPr>
        <w:t>tejto kapitoly.</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–Target Indicator Fiches for Pillar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fokusových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špecifických cieľov/fokusových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opatrení/podopatrení.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0F465163" w14:textId="269CB91E"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w:t>
      </w:r>
      <w:r w:rsidRPr="00105DCB">
        <w:rPr>
          <w:color w:val="auto"/>
          <w:sz w:val="22"/>
          <w:szCs w:val="22"/>
        </w:rPr>
        <w:t xml:space="preserve">k tomuto hodnoteniu. Hodnotenie (ex-post) stratégie CLLD predkladá MAS pri </w:t>
      </w:r>
      <w:r w:rsidR="00593B54" w:rsidRPr="00105DCB">
        <w:rPr>
          <w:color w:val="auto"/>
          <w:sz w:val="22"/>
          <w:szCs w:val="22"/>
        </w:rPr>
        <w:t xml:space="preserve">záverečnej </w:t>
      </w:r>
      <w:r w:rsidRPr="00105DCB">
        <w:rPr>
          <w:color w:val="auto"/>
          <w:sz w:val="22"/>
          <w:szCs w:val="22"/>
        </w:rPr>
        <w:t xml:space="preserve">ŽoP </w:t>
      </w:r>
      <w:r w:rsidRPr="00C249D7">
        <w:rPr>
          <w:color w:val="000000" w:themeColor="text1"/>
          <w:sz w:val="22"/>
          <w:szCs w:val="22"/>
        </w:rPr>
        <w:t xml:space="preserve">v rámci podopatrenia 19.4 na PPA,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14:paraId="4C90BB06" w14:textId="583AC7A7"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41" w:name="_Toc3360969"/>
    </w:p>
    <w:p w14:paraId="52BDA799" w14:textId="63B4A348"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42" w:name="_Toc133932135"/>
      <w:r w:rsidRPr="00C249D7">
        <w:rPr>
          <w:rFonts w:asciiTheme="minorHAnsi" w:hAnsiTheme="minorHAnsi" w:cs="Times New Roman"/>
          <w:color w:val="0070C0"/>
          <w:sz w:val="24"/>
          <w:szCs w:val="24"/>
        </w:rPr>
        <w:t>Finančná kontrola a audit projektov</w:t>
      </w:r>
      <w:bookmarkEnd w:id="133"/>
      <w:bookmarkEnd w:id="141"/>
      <w:bookmarkEnd w:id="142"/>
    </w:p>
    <w:p w14:paraId="124A8C0E" w14:textId="47182EA1"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43" w:name="_2.5.1_Žiadosť_o"/>
      <w:bookmarkStart w:id="144" w:name="_4.5.1.1_Formálna_zmena"/>
      <w:bookmarkStart w:id="145" w:name="_4.5.1.2_Menej_významná"/>
      <w:bookmarkStart w:id="146" w:name="_2.5.2.2_Menej_významná"/>
      <w:bookmarkStart w:id="147" w:name="_4.5.1.3_Významnejšia_zmena"/>
      <w:bookmarkStart w:id="148" w:name="_2.5.2.3_Významnejšia_zmena"/>
      <w:bookmarkStart w:id="149" w:name="_4.5.1.4_Podstatná_zmena"/>
      <w:bookmarkStart w:id="150" w:name="_4.5.2.1_Zmena_Zmluvy"/>
      <w:bookmarkStart w:id="151" w:name="_2.5.2.1_Zmena_Zmluvy"/>
      <w:bookmarkStart w:id="152" w:name="_4.5.2.2_Zmena_VZP"/>
      <w:bookmarkStart w:id="153" w:name="_2.5.2.2_Zmena_VZP"/>
      <w:bookmarkEnd w:id="143"/>
      <w:bookmarkEnd w:id="144"/>
      <w:bookmarkEnd w:id="145"/>
      <w:bookmarkEnd w:id="146"/>
      <w:bookmarkEnd w:id="147"/>
      <w:bookmarkEnd w:id="148"/>
      <w:bookmarkEnd w:id="149"/>
      <w:bookmarkEnd w:id="150"/>
      <w:bookmarkEnd w:id="151"/>
      <w:bookmarkEnd w:id="152"/>
      <w:bookmarkEnd w:id="153"/>
      <w:r w:rsidRPr="00C249D7">
        <w:rPr>
          <w:rFonts w:asciiTheme="minorHAnsi" w:hAnsiTheme="minorHAnsi" w:cstheme="minorHAnsi"/>
          <w:sz w:val="22"/>
          <w:szCs w:val="22"/>
        </w:rPr>
        <w:t xml:space="preserve">Oprávnené osoby na výkon finančnej kontroly/auditu sú najmä: </w:t>
      </w:r>
    </w:p>
    <w:p w14:paraId="50EBC243"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20EA8CA0"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osoby prizvané orgánmi uvedenými v písm. a) až e) v súlade s príslušnými právnymi predpismi SR a právnymi aktmi EÚ. </w:t>
      </w:r>
    </w:p>
    <w:p w14:paraId="07B59D0A" w14:textId="620A298F"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B660E97"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438611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647E62F2"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6D303E9C"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4A963009"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3AE92F43"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770D423C"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finančných kontrol/auditov. Povinnosť prijímateľa vrátiť NFP alebo jeho časť, ak táto povinnosť vyplynie z výsledku vykonanej finančnej kontroly/auditu kedykoľvek počas účinnosti Zmluvy, nie je dotknutá výsledkom predchádzajúcej finančnej kontroly/auditu.</w:t>
      </w:r>
      <w:bookmarkStart w:id="154" w:name="_2.7_Sankčný_mechanizmus"/>
      <w:bookmarkStart w:id="155" w:name="_2.7.1_Sankčný_mechanizmus_1"/>
      <w:bookmarkStart w:id="156" w:name="_2.7.1_Sankčný_mechanizmus"/>
      <w:bookmarkStart w:id="157" w:name="_Toc442124767"/>
      <w:bookmarkEnd w:id="154"/>
      <w:bookmarkEnd w:id="155"/>
      <w:bookmarkEnd w:id="156"/>
      <w:r w:rsidR="00CD21D5">
        <w:rPr>
          <w:rFonts w:asciiTheme="minorHAnsi" w:hAnsiTheme="minorHAnsi" w:cstheme="minorHAnsi"/>
          <w:sz w:val="22"/>
          <w:szCs w:val="22"/>
        </w:rPr>
        <w:t xml:space="preserve"> </w:t>
      </w:r>
    </w:p>
    <w:p w14:paraId="1F42ACBE" w14:textId="3024F66E" w:rsidR="00073FE3" w:rsidRPr="00C249D7" w:rsidRDefault="002730AF" w:rsidP="002739A9">
      <w:pPr>
        <w:pStyle w:val="Nadpis3"/>
        <w:numPr>
          <w:ilvl w:val="2"/>
          <w:numId w:val="367"/>
        </w:numPr>
        <w:ind w:left="720"/>
        <w:rPr>
          <w:i/>
          <w:color w:val="0070C0"/>
          <w:sz w:val="22"/>
          <w:szCs w:val="22"/>
        </w:rPr>
      </w:pPr>
      <w:bookmarkStart w:id="158" w:name="_Toc3360970"/>
      <w:bookmarkStart w:id="159" w:name="_Toc133932136"/>
      <w:r w:rsidRPr="00C249D7">
        <w:rPr>
          <w:i/>
          <w:color w:val="0070C0"/>
          <w:sz w:val="22"/>
          <w:szCs w:val="22"/>
        </w:rPr>
        <w:t>Udržateľnosť projektov a ukončovanie zmluvy o poskytnutí NFP</w:t>
      </w:r>
      <w:bookmarkEnd w:id="158"/>
      <w:bookmarkEnd w:id="159"/>
    </w:p>
    <w:bookmarkEnd w:id="157"/>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ED5F00C"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nasl. Obchodného zákonníka);</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14:paraId="672AFCA6" w14:textId="51B5A681"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60" w:name="_Toc3360979"/>
    </w:p>
    <w:p w14:paraId="6A19E843" w14:textId="1C8FF813"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61" w:name="_Toc133932137"/>
      <w:bookmarkStart w:id="162"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60"/>
      <w:bookmarkEnd w:id="161"/>
    </w:p>
    <w:bookmarkEnd w:id="162"/>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krátky opis projektu, ak je možné určiť prepojenie medzi účelom webového sídla 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6"/>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spravodaje)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4ECD608B"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739A9">
      <w:pPr>
        <w:pStyle w:val="Nadpis3"/>
        <w:numPr>
          <w:ilvl w:val="2"/>
          <w:numId w:val="367"/>
        </w:numPr>
        <w:ind w:left="720"/>
        <w:rPr>
          <w:color w:val="0070C0"/>
          <w:sz w:val="22"/>
          <w:szCs w:val="22"/>
        </w:rPr>
      </w:pPr>
      <w:bookmarkStart w:id="163" w:name="_Toc3360980"/>
      <w:bookmarkStart w:id="164" w:name="_Toc133932138"/>
      <w:bookmarkStart w:id="165" w:name="move463935252_6161"/>
      <w:r w:rsidRPr="00C249D7">
        <w:rPr>
          <w:i/>
          <w:color w:val="0070C0"/>
          <w:sz w:val="22"/>
          <w:szCs w:val="22"/>
        </w:rPr>
        <w:t>Informovanie a komunikácia MAS</w:t>
      </w:r>
      <w:bookmarkEnd w:id="163"/>
      <w:bookmarkEnd w:id="164"/>
      <w:r w:rsidRPr="00C249D7">
        <w:rPr>
          <w:color w:val="0070C0"/>
          <w:sz w:val="22"/>
          <w:szCs w:val="22"/>
        </w:rPr>
        <w:t xml:space="preserve"> </w:t>
      </w:r>
    </w:p>
    <w:bookmarkEnd w:id="165"/>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podopatrenia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66"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66"/>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spravodaje)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77777777"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1707059B" w14:textId="77777777" w:rsidR="00477845" w:rsidRPr="00C249D7" w:rsidRDefault="00477845" w:rsidP="00BB254D">
      <w:pPr>
        <w:pStyle w:val="Nadpis1"/>
        <w:numPr>
          <w:ilvl w:val="0"/>
          <w:numId w:val="0"/>
        </w:numPr>
        <w:spacing w:before="0" w:after="0"/>
        <w:rPr>
          <w:caps/>
          <w:color w:val="0070C0"/>
          <w:sz w:val="36"/>
          <w:szCs w:val="36"/>
        </w:rPr>
      </w:pPr>
      <w:bookmarkStart w:id="167" w:name="_Toc442124769"/>
      <w:r w:rsidRPr="00C249D7">
        <w:rPr>
          <w:caps/>
          <w:color w:val="0070C0"/>
          <w:sz w:val="36"/>
          <w:szCs w:val="36"/>
        </w:rPr>
        <w:br w:type="page"/>
      </w:r>
    </w:p>
    <w:p w14:paraId="46DA348C" w14:textId="0A2C7938" w:rsidR="00BD16AD" w:rsidRPr="00C249D7" w:rsidRDefault="00DF402D" w:rsidP="00477845">
      <w:pPr>
        <w:pStyle w:val="Nadpis1"/>
        <w:numPr>
          <w:ilvl w:val="0"/>
          <w:numId w:val="0"/>
        </w:numPr>
        <w:spacing w:before="0" w:after="0"/>
        <w:rPr>
          <w:caps/>
          <w:color w:val="0070C0"/>
          <w:sz w:val="36"/>
          <w:szCs w:val="36"/>
        </w:rPr>
      </w:pPr>
      <w:bookmarkStart w:id="168" w:name="_Toc133932139"/>
      <w:r w:rsidRPr="00C249D7">
        <w:rPr>
          <w:caps/>
          <w:color w:val="0070C0"/>
          <w:sz w:val="36"/>
          <w:szCs w:val="36"/>
        </w:rPr>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68"/>
    </w:p>
    <w:p w14:paraId="2C41EB6D" w14:textId="3BE597FD" w:rsidR="003C389B" w:rsidRPr="00C249D7" w:rsidRDefault="00731BFC" w:rsidP="002739A9">
      <w:pPr>
        <w:pStyle w:val="Nadpis1"/>
        <w:numPr>
          <w:ilvl w:val="0"/>
          <w:numId w:val="367"/>
        </w:numPr>
        <w:rPr>
          <w:caps/>
          <w:color w:val="0070C0"/>
        </w:rPr>
      </w:pPr>
      <w:bookmarkStart w:id="169" w:name="_Toc3360982"/>
      <w:bookmarkStart w:id="170" w:name="_Toc13393214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69"/>
      <w:bookmarkEnd w:id="170"/>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23F15F53" w14:textId="77777777" w:rsidR="009D41FC" w:rsidRPr="00C249D7" w:rsidRDefault="009D41FC" w:rsidP="00374574">
      <w:pPr>
        <w:pStyle w:val="Default"/>
        <w:rPr>
          <w:b/>
          <w:color w:val="0070C0"/>
          <w:sz w:val="22"/>
          <w:szCs w:val="22"/>
        </w:rPr>
      </w:pPr>
      <w:bookmarkStart w:id="171" w:name="_Toc285812425"/>
      <w:bookmarkStart w:id="172" w:name="_Toc503942746"/>
      <w:bookmarkEnd w:id="171"/>
    </w:p>
    <w:p w14:paraId="4F009AE2" w14:textId="1F65F03A"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73" w:name="_Toc3360986"/>
      <w:bookmarkStart w:id="174" w:name="_Toc133932141"/>
      <w:r w:rsidRPr="00C249D7">
        <w:rPr>
          <w:rFonts w:asciiTheme="minorHAnsi" w:hAnsiTheme="minorHAnsi" w:cs="Times New Roman"/>
          <w:color w:val="0070C0"/>
          <w:sz w:val="24"/>
          <w:szCs w:val="24"/>
        </w:rPr>
        <w:t>Vypracovanie a predloženie ŽoNFP</w:t>
      </w:r>
      <w:bookmarkEnd w:id="172"/>
      <w:bookmarkEnd w:id="173"/>
      <w:bookmarkEnd w:id="174"/>
    </w:p>
    <w:p w14:paraId="09D37FD5" w14:textId="0E406966"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14:paraId="595FC7AE" w14:textId="365513F9"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14:paraId="5D25050D"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14:paraId="008D6F5B"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14:paraId="50EFA5B8" w14:textId="4E310713"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75" w:name="_Toc532292904"/>
            <w:r w:rsidRPr="00C249D7">
              <w:rPr>
                <w:rFonts w:cs="Arial"/>
                <w:b/>
                <w:smallCaps/>
                <w:color w:val="000000" w:themeColor="text1"/>
                <w:sz w:val="18"/>
                <w:szCs w:val="18"/>
              </w:rPr>
              <w:t>terminológia prv sr</w:t>
            </w:r>
            <w:bookmarkEnd w:id="175"/>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6" w:name="_Toc532292905"/>
            <w:r w:rsidRPr="00C249D7">
              <w:rPr>
                <w:rFonts w:cs="Arial"/>
                <w:b/>
                <w:smallCaps/>
                <w:color w:val="000000" w:themeColor="text1"/>
                <w:sz w:val="18"/>
                <w:szCs w:val="18"/>
              </w:rPr>
              <w:t>terminológia ešif</w:t>
            </w:r>
            <w:bookmarkEnd w:id="176"/>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06"/>
            <w:r w:rsidRPr="00C249D7">
              <w:rPr>
                <w:color w:val="000000" w:themeColor="text1"/>
                <w:sz w:val="18"/>
                <w:szCs w:val="18"/>
              </w:rPr>
              <w:t>priorita</w:t>
            </w:r>
            <w:bookmarkEnd w:id="177"/>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07"/>
            <w:r w:rsidRPr="00C249D7">
              <w:rPr>
                <w:color w:val="000000" w:themeColor="text1"/>
                <w:sz w:val="18"/>
                <w:szCs w:val="18"/>
              </w:rPr>
              <w:t>=</w:t>
            </w:r>
            <w:bookmarkEnd w:id="178"/>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9" w:name="_Toc532292908"/>
            <w:r w:rsidRPr="00C249D7">
              <w:rPr>
                <w:color w:val="000000" w:themeColor="text1"/>
                <w:sz w:val="18"/>
                <w:szCs w:val="18"/>
              </w:rPr>
              <w:t>tematický cieľ</w:t>
            </w:r>
            <w:bookmarkEnd w:id="179"/>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r w:rsidRPr="00C249D7">
              <w:rPr>
                <w:rFonts w:asciiTheme="minorHAnsi" w:hAnsiTheme="minorHAnsi"/>
                <w:color w:val="000000" w:themeColor="text1"/>
                <w:sz w:val="18"/>
                <w:szCs w:val="18"/>
              </w:rPr>
              <w:t>fokusová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0" w:name="_Toc532292909"/>
            <w:r w:rsidRPr="00C249D7">
              <w:rPr>
                <w:color w:val="000000" w:themeColor="text1"/>
                <w:sz w:val="18"/>
                <w:szCs w:val="18"/>
              </w:rPr>
              <w:t>=</w:t>
            </w:r>
            <w:bookmarkEnd w:id="180"/>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1" w:name="_Toc532292910"/>
            <w:r w:rsidRPr="00C249D7">
              <w:rPr>
                <w:color w:val="000000" w:themeColor="text1"/>
                <w:sz w:val="18"/>
                <w:szCs w:val="18"/>
              </w:rPr>
              <w:t>investičná priorita</w:t>
            </w:r>
            <w:bookmarkEnd w:id="181"/>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2" w:name="_Toc532292911"/>
            <w:r w:rsidRPr="00C249D7">
              <w:rPr>
                <w:color w:val="000000" w:themeColor="text1"/>
                <w:sz w:val="18"/>
                <w:szCs w:val="18"/>
              </w:rPr>
              <w:t>opatrenie</w:t>
            </w:r>
            <w:bookmarkEnd w:id="182"/>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3" w:name="_Toc532292912"/>
            <w:r w:rsidRPr="00C249D7">
              <w:rPr>
                <w:color w:val="000000" w:themeColor="text1"/>
                <w:sz w:val="18"/>
                <w:szCs w:val="18"/>
              </w:rPr>
              <w:t>=</w:t>
            </w:r>
            <w:bookmarkEnd w:id="183"/>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4" w:name="_Toc532292913"/>
            <w:r w:rsidRPr="00C249D7">
              <w:rPr>
                <w:color w:val="000000" w:themeColor="text1"/>
                <w:sz w:val="18"/>
                <w:szCs w:val="18"/>
              </w:rPr>
              <w:t>prioritná os</w:t>
            </w:r>
            <w:bookmarkEnd w:id="184"/>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5" w:name="_Toc532292914"/>
            <w:r w:rsidRPr="00C249D7">
              <w:rPr>
                <w:color w:val="000000" w:themeColor="text1"/>
                <w:sz w:val="18"/>
                <w:szCs w:val="18"/>
              </w:rPr>
              <w:t>podopatrenie</w:t>
            </w:r>
            <w:bookmarkEnd w:id="185"/>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6" w:name="_Toc532292915"/>
            <w:r w:rsidRPr="00C249D7">
              <w:rPr>
                <w:color w:val="000000" w:themeColor="text1"/>
                <w:sz w:val="18"/>
                <w:szCs w:val="18"/>
              </w:rPr>
              <w:t>=</w:t>
            </w:r>
            <w:bookmarkEnd w:id="186"/>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7" w:name="_Toc532292916"/>
            <w:r w:rsidRPr="00C249D7">
              <w:rPr>
                <w:color w:val="000000" w:themeColor="text1"/>
                <w:sz w:val="18"/>
                <w:szCs w:val="18"/>
              </w:rPr>
              <w:t>špecifický cieľ</w:t>
            </w:r>
            <w:bookmarkEnd w:id="187"/>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8" w:name="_Toc532292917"/>
            <w:r w:rsidRPr="00C249D7">
              <w:rPr>
                <w:color w:val="000000" w:themeColor="text1"/>
                <w:sz w:val="18"/>
                <w:szCs w:val="18"/>
              </w:rPr>
              <w:t>oblasť/činnosť</w:t>
            </w:r>
            <w:bookmarkEnd w:id="188"/>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9" w:name="_Toc532292918"/>
            <w:r w:rsidRPr="00C249D7">
              <w:rPr>
                <w:color w:val="000000" w:themeColor="text1"/>
                <w:sz w:val="18"/>
                <w:szCs w:val="18"/>
              </w:rPr>
              <w:t>=</w:t>
            </w:r>
            <w:bookmarkEnd w:id="189"/>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0" w:name="_Toc532292919"/>
            <w:r w:rsidRPr="00C249D7">
              <w:rPr>
                <w:color w:val="000000" w:themeColor="text1"/>
                <w:sz w:val="18"/>
                <w:szCs w:val="18"/>
              </w:rPr>
              <w:t>typ aktivity</w:t>
            </w:r>
            <w:bookmarkEnd w:id="190"/>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14:paraId="1147711E" w14:textId="279D5A86"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739A9">
      <w:pPr>
        <w:pStyle w:val="Default"/>
        <w:numPr>
          <w:ilvl w:val="0"/>
          <w:numId w:val="270"/>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14:paraId="0C1BFB6E" w14:textId="46479908" w:rsidR="001C28CF" w:rsidRPr="00C249D7" w:rsidRDefault="000A3F8C" w:rsidP="002739A9">
      <w:pPr>
        <w:pStyle w:val="Nadpis3"/>
        <w:numPr>
          <w:ilvl w:val="2"/>
          <w:numId w:val="367"/>
        </w:numPr>
        <w:ind w:left="720"/>
        <w:rPr>
          <w:i/>
          <w:color w:val="0070C0"/>
          <w:sz w:val="22"/>
          <w:szCs w:val="22"/>
        </w:rPr>
      </w:pPr>
      <w:bookmarkStart w:id="191" w:name="_Toc503942763"/>
      <w:bookmarkStart w:id="192" w:name="_Toc3360987"/>
      <w:bookmarkStart w:id="193" w:name="_Toc133932142"/>
      <w:r w:rsidRPr="00C249D7">
        <w:rPr>
          <w:i/>
          <w:color w:val="0070C0"/>
          <w:sz w:val="22"/>
          <w:szCs w:val="22"/>
        </w:rPr>
        <w:t>Podmienky doručenia ŽoNFP</w:t>
      </w:r>
      <w:bookmarkEnd w:id="191"/>
      <w:bookmarkEnd w:id="192"/>
      <w:bookmarkEnd w:id="193"/>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opatrenia/podopatrenia, obchodné meno, IČO, adresu/sídlo žiadateľa a v ľavom dolnom rohu obálky/balíka žiadateľ uvedie nápis „Neotvárať“,</w:t>
      </w:r>
    </w:p>
    <w:p w14:paraId="0CAFF313" w14:textId="06FC7CA2" w:rsidR="00FC5173" w:rsidRPr="00C249D7" w:rsidRDefault="00E704D6" w:rsidP="002739A9">
      <w:pPr>
        <w:pStyle w:val="Odsekzoznamu"/>
        <w:numPr>
          <w:ilvl w:val="0"/>
          <w:numId w:val="218"/>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v pevnom zakladacom šanóne. Prílohy sa do šanónu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D412B2E"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ŽoNFP, t.j. do termínu uzavretia výzvy. Ak žiadateľ predkladá ŽoNFP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14:paraId="376A91E7" w14:textId="4C8F63DA"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14:paraId="121C328F" w14:textId="36DEEAA3"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14:paraId="5C160E67" w14:textId="18224B1F"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Za záväzné budú považované verzie príloh ŽoNFP</w:t>
      </w:r>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14:paraId="710FF11C" w14:textId="1EDB8FDE" w:rsidR="001C28CF" w:rsidRPr="00C249D7" w:rsidRDefault="00425FB2" w:rsidP="002739A9">
      <w:pPr>
        <w:pStyle w:val="Nadpis3"/>
        <w:numPr>
          <w:ilvl w:val="2"/>
          <w:numId w:val="367"/>
        </w:numPr>
        <w:ind w:left="720"/>
        <w:rPr>
          <w:i/>
          <w:color w:val="0070C0"/>
          <w:sz w:val="22"/>
          <w:szCs w:val="22"/>
        </w:rPr>
      </w:pPr>
      <w:bookmarkStart w:id="194" w:name="_Toc3360989"/>
      <w:bookmarkStart w:id="195" w:name="_Toc133932143"/>
      <w:r w:rsidRPr="00C249D7">
        <w:rPr>
          <w:i/>
          <w:color w:val="0070C0"/>
          <w:sz w:val="22"/>
          <w:szCs w:val="22"/>
        </w:rPr>
        <w:t>Podmienky poskytnutia príspevku</w:t>
      </w:r>
      <w:bookmarkEnd w:id="194"/>
      <w:bookmarkEnd w:id="195"/>
    </w:p>
    <w:p w14:paraId="285DA737" w14:textId="52EF36E4"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14:paraId="782D24D4" w14:textId="5B4FA783"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Podmienky poskytnutia príspevku pre jednotlivé podopatrenia PRV</w:t>
      </w:r>
      <w:r w:rsidR="00883FF9" w:rsidRPr="00C249D7">
        <w:rPr>
          <w:sz w:val="22"/>
          <w:szCs w:val="22"/>
        </w:rPr>
        <w:t xml:space="preserve"> </w:t>
      </w:r>
      <w:r w:rsidRPr="00C249D7">
        <w:rPr>
          <w:sz w:val="22"/>
          <w:szCs w:val="22"/>
        </w:rPr>
        <w:t xml:space="preserve">a podopatrenia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739A9">
      <w:pPr>
        <w:pStyle w:val="Nadpis3"/>
        <w:numPr>
          <w:ilvl w:val="2"/>
          <w:numId w:val="367"/>
        </w:numPr>
        <w:ind w:left="720"/>
        <w:rPr>
          <w:color w:val="1F497D" w:themeColor="text2"/>
          <w:sz w:val="22"/>
          <w:szCs w:val="22"/>
        </w:rPr>
      </w:pPr>
      <w:bookmarkStart w:id="196" w:name="_Toc3360990"/>
      <w:bookmarkStart w:id="197" w:name="_Toc133932144"/>
      <w:r w:rsidRPr="00C249D7">
        <w:rPr>
          <w:i/>
          <w:color w:val="0070C0"/>
          <w:sz w:val="22"/>
          <w:szCs w:val="22"/>
        </w:rPr>
        <w:t>Konanie o ŽoNFP</w:t>
      </w:r>
      <w:bookmarkEnd w:id="196"/>
      <w:bookmarkEnd w:id="197"/>
      <w:r w:rsidRPr="00C249D7">
        <w:rPr>
          <w:i/>
          <w:color w:val="0070C0"/>
          <w:sz w:val="22"/>
          <w:szCs w:val="22"/>
        </w:rPr>
        <w:t xml:space="preserve"> </w:t>
      </w:r>
    </w:p>
    <w:p w14:paraId="563EE1BE" w14:textId="77777777"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14:paraId="6C2A8AF5" w14:textId="469073FB"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pomoci de minimis</w:t>
      </w:r>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7"/>
      </w:r>
      <w:r w:rsidRPr="005744F9">
        <w:rPr>
          <w:rFonts w:asciiTheme="minorHAnsi" w:hAnsiTheme="minorHAnsi" w:cstheme="minorHAnsi"/>
          <w:color w:val="000000" w:themeColor="text1"/>
          <w:sz w:val="22"/>
          <w:szCs w:val="22"/>
        </w:rPr>
        <w:t>,</w:t>
      </w:r>
    </w:p>
    <w:p w14:paraId="2820BD61" w14:textId="7E195EA9"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28"/>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14:paraId="338ADD1B" w14:textId="262FC4FA"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14:paraId="7151183E" w14:textId="77777777"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na predkladanie ŽoNFP (formálna kontrola 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späťvzatie takejto ŽoNFP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r w:rsidR="00257178" w:rsidRPr="00C249D7">
        <w:rPr>
          <w:rFonts w:asciiTheme="minorHAnsi" w:hAnsiTheme="minorHAnsi" w:cstheme="minorHAnsi"/>
          <w:color w:val="000000" w:themeColor="text1"/>
          <w:sz w:val="22"/>
        </w:rPr>
        <w:t xml:space="preserve">Späťvzatie musí byť písomné, doručené MAS, resp. PPA a musí jednoznačne identifikovať vôľu žiadateľa vziať ŽoNFP späť. Následne PPA vydá rozhodnutie o zastavení konania. PPA zastaví konanie ku dňu doručenia späťvzatia,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V prípade, ak žiadateľ predloží späťvzatie ŽoNFP v čase, keď ŽoNFP je v rámci záverečnej správy z výzvy ŽoNFP na predkladanie ŽoNFP už doručená na PPA, MAS je povinná do 3 pracovných dní uvedené späťvzatie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klarifikácie,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14:paraId="108FF45C"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14:paraId="7D9E2098"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nesprávne vypracovanej časti dokumentácie ŽoNFP vrátane príloh v zmysle výzvy na predkladanie ŹoNFP, resp. príručky pre žiadateľa z hľadiska štruktúry, detailnosti alebo rozsahu príslušnej časti dokumentácie ŽoNFP vrátane príloh;</w:t>
      </w:r>
    </w:p>
    <w:p w14:paraId="365569BF"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vzájomného nesúladu údajov v rôznych častiach dokumentácie ŽoNFP;</w:t>
      </w:r>
    </w:p>
    <w:p w14:paraId="407255A5" w14:textId="0C7EC864"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14:paraId="307218E3" w14:textId="33D1258D"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 xml:space="preserve">písomnu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5BDCAAD0"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8.3.4.</w:t>
      </w:r>
    </w:p>
    <w:p w14:paraId="3F92884E" w14:textId="1494C72B"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14:paraId="7F590A53" w14:textId="6D3AA136"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postúpi ŽoNFP na odborné hodnotenie;</w:t>
      </w:r>
    </w:p>
    <w:p w14:paraId="660CE3CA" w14:textId="201FB61B"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14:paraId="38B3BF9A" w14:textId="50847FCE"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14:paraId="39AA7940" w14:textId="219E7EFC" w:rsidR="00813E11" w:rsidRPr="00C249D7" w:rsidRDefault="00147647" w:rsidP="002739A9">
      <w:pPr>
        <w:pStyle w:val="Nadpis3"/>
        <w:numPr>
          <w:ilvl w:val="2"/>
          <w:numId w:val="367"/>
        </w:numPr>
        <w:ind w:left="720"/>
        <w:rPr>
          <w:i/>
          <w:color w:val="1F497D" w:themeColor="text2"/>
          <w:sz w:val="22"/>
          <w:szCs w:val="22"/>
        </w:rPr>
      </w:pPr>
      <w:bookmarkStart w:id="198" w:name="_Toc3360991"/>
      <w:bookmarkStart w:id="199" w:name="_Toc133932145"/>
      <w:r w:rsidRPr="00C249D7">
        <w:rPr>
          <w:i/>
          <w:color w:val="0070C0"/>
          <w:sz w:val="22"/>
          <w:szCs w:val="22"/>
        </w:rPr>
        <w:t>Vydanie rozhodnutia</w:t>
      </w:r>
      <w:bookmarkEnd w:id="198"/>
      <w:bookmarkEnd w:id="199"/>
    </w:p>
    <w:p w14:paraId="2EDD074D" w14:textId="1F9B2F71"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14:paraId="66B6BFFD" w14:textId="2E9C8682"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odvolaní v rámci autoremedúry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 xml:space="preserve">a násl.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na predkladanie ŽoNFP.</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nie je možné ŽoNFP schváliť z dôvodu nedostatku finančných prostriedkov určených v predmetnej výzve. Rozhodnutie o neschválení ŽoNFP, ktorá bola predmetom odborného 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autoremedúry).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autoremedúrou,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 xml:space="preserve">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e-Governmente),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14:paraId="62767BB6" w14:textId="77777777"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40 pracovných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p>
    <w:p w14:paraId="58566101" w14:textId="487A07C6"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Písomné rozhodnutie o schválení ŽoNFP môže vo výroku rozhodnutia obsahovať podmienky, ktorých splnenie musí žiadateľ preukázať pred uzatvorením zmluvy o poskytnutí NFP vrátane lehoty, v ktorej tak musí urobiť. Uvedenú možnosť PPA aplikuje iba v prípade, ak táto možnosť bola zadefinovaná vo výzve na predkladanie ŽoNFP</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ŽoNFP.</w:t>
      </w:r>
    </w:p>
    <w:p w14:paraId="4F4E2FB1" w14:textId="38980D9F"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14:paraId="447D357E" w14:textId="0F14F8C2"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14:paraId="28BFF1C5" w14:textId="627CFFC0"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deň doručenia späťvzatia odvolania sa považuje za deň späťvzatia odvolania). Ak dôjde k späťvzatiu odvolania do vydania rozhodnutia o odvolaní, PPA rozhodne o zastavení konania ku dňu doručenia späťvzatia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t. j. prejednať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5ED22CE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zmene rozhodnutia o neschválení Ž</w:t>
      </w:r>
      <w:r w:rsidR="00D0033B" w:rsidRPr="00C249D7">
        <w:rPr>
          <w:rFonts w:asciiTheme="minorHAnsi" w:hAnsiTheme="minorHAnsi" w:cstheme="minorHAnsi"/>
          <w:color w:val="000000" w:themeColor="text1"/>
          <w:sz w:val="22"/>
          <w:szCs w:val="22"/>
        </w:rPr>
        <w:t>oNFP,</w:t>
      </w:r>
    </w:p>
    <w:p w14:paraId="37B60D30" w14:textId="7E6ABD96"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späťvzatí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5CF2CF57"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autoremedúra, oprava vlastného rozhodnutia): o odvolaní v rámci autoremedúry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vadného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ak sa v plnom rozsahu vyhovie odvolaniu žiadateľa na základe jednoznačne preukázanej skutočnosti, že napadnuté rozhodnutie je vadné. V rámci autoremedúry môže rozhodnutie o schválení ŽoNFP byť nahradené novým rozhodnutím o schválení ŽoNFP</w:t>
      </w:r>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môže byť nahradené rozhodnutie o neschválení ŽoNFP novým rozhodnutím o schválení ŽoNFP. Ak by v rámci nového rozhodnutia o schválení ŽoNFP</w:t>
      </w:r>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autoremedúra,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autoremedúry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autoremedúry,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B407B4A"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34EE2B66" w14:textId="03828E75" w:rsidR="00813E11" w:rsidRPr="00C249D7" w:rsidRDefault="00D04331" w:rsidP="002739A9">
      <w:pPr>
        <w:pStyle w:val="Nadpis4"/>
        <w:numPr>
          <w:ilvl w:val="3"/>
          <w:numId w:val="367"/>
        </w:numPr>
        <w:rPr>
          <w:i/>
          <w:color w:val="0070C0"/>
          <w:sz w:val="22"/>
          <w:szCs w:val="22"/>
        </w:rPr>
      </w:pPr>
      <w:bookmarkStart w:id="200" w:name="_Toc478594293"/>
      <w:r w:rsidRPr="00C249D7">
        <w:rPr>
          <w:i/>
          <w:color w:val="0070C0"/>
          <w:sz w:val="22"/>
          <w:szCs w:val="22"/>
        </w:rPr>
        <w:t>Preskúmanie rozhodnutia mimo odvolacieho konania</w:t>
      </w:r>
      <w:bookmarkEnd w:id="200"/>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16020C37"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67ED05B2" w14:textId="21C1E591" w:rsidR="00813E11" w:rsidRPr="00C249D7" w:rsidRDefault="00D04331" w:rsidP="002739A9">
      <w:pPr>
        <w:pStyle w:val="Nadpis4"/>
        <w:numPr>
          <w:ilvl w:val="3"/>
          <w:numId w:val="367"/>
        </w:numPr>
        <w:rPr>
          <w:i/>
          <w:color w:val="0070C0"/>
          <w:sz w:val="22"/>
          <w:szCs w:val="22"/>
        </w:rPr>
      </w:pPr>
      <w:bookmarkStart w:id="201" w:name="_Toc478594295"/>
      <w:r w:rsidRPr="00C249D7">
        <w:rPr>
          <w:i/>
          <w:color w:val="0070C0"/>
          <w:sz w:val="22"/>
          <w:szCs w:val="22"/>
        </w:rPr>
        <w:t>Preskúmanie rozhodnutia súdom/protest prokurátora</w:t>
      </w:r>
      <w:bookmarkEnd w:id="201"/>
    </w:p>
    <w:p w14:paraId="2D829362" w14:textId="74993DFE"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scan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739A9">
      <w:pPr>
        <w:pStyle w:val="Nadpis3"/>
        <w:numPr>
          <w:ilvl w:val="2"/>
          <w:numId w:val="367"/>
        </w:numPr>
        <w:ind w:left="720"/>
        <w:rPr>
          <w:i/>
          <w:color w:val="0070C0"/>
          <w:sz w:val="22"/>
          <w:szCs w:val="22"/>
        </w:rPr>
      </w:pPr>
      <w:bookmarkStart w:id="202" w:name="_Toc3360992"/>
      <w:bookmarkStart w:id="203" w:name="_Toc133932146"/>
      <w:r w:rsidRPr="00C249D7">
        <w:rPr>
          <w:i/>
          <w:color w:val="0070C0"/>
          <w:sz w:val="22"/>
          <w:szCs w:val="22"/>
        </w:rPr>
        <w:t>Doručovanie</w:t>
      </w:r>
      <w:bookmarkEnd w:id="202"/>
      <w:bookmarkEnd w:id="203"/>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adresát neprevzal, vždy sa musí PPA vrátiť nedoručená neotvorená poštová 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739A9">
      <w:pPr>
        <w:pStyle w:val="Nadpis3"/>
        <w:numPr>
          <w:ilvl w:val="2"/>
          <w:numId w:val="367"/>
        </w:numPr>
        <w:ind w:left="720"/>
        <w:rPr>
          <w:i/>
          <w:color w:val="0070C0"/>
          <w:sz w:val="22"/>
          <w:szCs w:val="22"/>
        </w:rPr>
      </w:pPr>
      <w:bookmarkStart w:id="204" w:name="_Toc3360993"/>
      <w:bookmarkStart w:id="205" w:name="_Toc133932147"/>
      <w:r w:rsidRPr="00C249D7">
        <w:rPr>
          <w:i/>
          <w:color w:val="0070C0"/>
          <w:sz w:val="22"/>
          <w:szCs w:val="22"/>
        </w:rPr>
        <w:t>Počítanie lehôt</w:t>
      </w:r>
      <w:bookmarkEnd w:id="204"/>
      <w:bookmarkEnd w:id="205"/>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739A9">
      <w:pPr>
        <w:pStyle w:val="Nadpis3"/>
        <w:numPr>
          <w:ilvl w:val="2"/>
          <w:numId w:val="367"/>
        </w:numPr>
        <w:ind w:left="720"/>
        <w:rPr>
          <w:color w:val="1F497D" w:themeColor="text2"/>
          <w:sz w:val="22"/>
          <w:szCs w:val="22"/>
        </w:rPr>
      </w:pPr>
      <w:bookmarkStart w:id="206" w:name="_Toc3360994"/>
      <w:bookmarkStart w:id="207" w:name="_Toc133932148"/>
      <w:r w:rsidRPr="00C249D7">
        <w:rPr>
          <w:i/>
          <w:color w:val="0070C0"/>
          <w:sz w:val="22"/>
          <w:szCs w:val="22"/>
        </w:rPr>
        <w:t xml:space="preserve">Oprava </w:t>
      </w:r>
      <w:bookmarkEnd w:id="206"/>
      <w:r w:rsidR="00EA3DA0" w:rsidRPr="00C249D7">
        <w:rPr>
          <w:i/>
          <w:color w:val="0070C0"/>
          <w:sz w:val="22"/>
          <w:szCs w:val="22"/>
        </w:rPr>
        <w:t>rozhodnutia</w:t>
      </w:r>
      <w:bookmarkEnd w:id="207"/>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08" w:name="_Toc113541276"/>
      <w:bookmarkStart w:id="209"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08"/>
      <w:bookmarkEnd w:id="209"/>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10" w:name="_Toc3360995"/>
    </w:p>
    <w:p w14:paraId="0D8DF3A1" w14:textId="7F639DE0"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211" w:name="_Toc133932149"/>
      <w:r w:rsidRPr="00C249D7">
        <w:rPr>
          <w:rFonts w:asciiTheme="minorHAnsi" w:hAnsiTheme="minorHAnsi" w:cs="Times New Roman"/>
          <w:color w:val="0070C0"/>
          <w:sz w:val="24"/>
          <w:szCs w:val="24"/>
        </w:rPr>
        <w:t xml:space="preserve">Uzatvorenie zmluvy o poskytnutí </w:t>
      </w:r>
      <w:bookmarkEnd w:id="210"/>
      <w:r w:rsidR="00EA3DA0" w:rsidRPr="00C249D7">
        <w:rPr>
          <w:rFonts w:asciiTheme="minorHAnsi" w:hAnsiTheme="minorHAnsi" w:cs="Times New Roman"/>
          <w:color w:val="0070C0"/>
          <w:sz w:val="24"/>
          <w:szCs w:val="24"/>
        </w:rPr>
        <w:t>NFP</w:t>
      </w:r>
      <w:bookmarkEnd w:id="211"/>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zazmluvnenej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19A5ADD4"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14:paraId="547A9354" w14:textId="2BF66A56"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Príspevok sa podľa § 16 ods. 6 zákona o EŠIF neposkytne žiadateľovi, ktorý má právoplatne uložený trest zákazu prijímať dotácie alebo subvencie, trest zákazu prijímať pomoc a podporu poskytovanú z fondov EÚ alebo trest zákazu účasti vo VO podľa osobitného predpisu</w:t>
      </w:r>
      <w:r w:rsidR="009348E6" w:rsidRPr="00C249D7">
        <w:rPr>
          <w:rStyle w:val="Odkaznapoznmkupodiarou"/>
          <w:rFonts w:asciiTheme="minorHAnsi" w:hAnsiTheme="minorHAnsi"/>
          <w:color w:val="000000" w:themeColor="text1"/>
          <w:sz w:val="22"/>
        </w:rPr>
        <w:footnoteReference w:id="29"/>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739A9">
      <w:pPr>
        <w:pStyle w:val="Nadpis3"/>
        <w:numPr>
          <w:ilvl w:val="2"/>
          <w:numId w:val="367"/>
        </w:numPr>
        <w:ind w:left="720"/>
        <w:rPr>
          <w:i/>
          <w:color w:val="0070C0"/>
          <w:sz w:val="22"/>
          <w:szCs w:val="22"/>
        </w:rPr>
      </w:pPr>
      <w:bookmarkStart w:id="212" w:name="_Toc478594298"/>
      <w:bookmarkStart w:id="213" w:name="_Toc3360996"/>
      <w:bookmarkStart w:id="214" w:name="_Toc133932150"/>
      <w:r w:rsidRPr="00C249D7">
        <w:rPr>
          <w:i/>
          <w:color w:val="0070C0"/>
          <w:sz w:val="22"/>
          <w:szCs w:val="22"/>
        </w:rPr>
        <w:t>Zmena Zmluvy o poskytnutí NFP</w:t>
      </w:r>
      <w:bookmarkEnd w:id="212"/>
      <w:bookmarkEnd w:id="213"/>
      <w:bookmarkEnd w:id="214"/>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Vraz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739A9">
      <w:pPr>
        <w:pStyle w:val="Nadpis3"/>
        <w:numPr>
          <w:ilvl w:val="2"/>
          <w:numId w:val="367"/>
        </w:numPr>
        <w:ind w:left="720"/>
        <w:rPr>
          <w:i/>
          <w:color w:val="0070C0"/>
          <w:sz w:val="22"/>
          <w:szCs w:val="22"/>
        </w:rPr>
      </w:pPr>
      <w:bookmarkStart w:id="215" w:name="_Toc478594299"/>
      <w:bookmarkStart w:id="216" w:name="_Toc3360997"/>
      <w:bookmarkStart w:id="217" w:name="_Toc133932151"/>
      <w:r w:rsidRPr="00C249D7">
        <w:rPr>
          <w:i/>
          <w:color w:val="0070C0"/>
          <w:sz w:val="22"/>
          <w:szCs w:val="22"/>
        </w:rPr>
        <w:t>Ukončenie Zmluvy o poskytnutí NFP</w:t>
      </w:r>
      <w:bookmarkEnd w:id="215"/>
      <w:bookmarkEnd w:id="216"/>
      <w:bookmarkEnd w:id="217"/>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14:paraId="06316422" w14:textId="77777777"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14:paraId="4CC354B7" w14:textId="2F34C588"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739A9">
      <w:pPr>
        <w:pStyle w:val="Bezriadkovania"/>
        <w:numPr>
          <w:ilvl w:val="0"/>
          <w:numId w:val="351"/>
        </w:numPr>
        <w:ind w:left="1418" w:hanging="284"/>
        <w:rPr>
          <w:rFonts w:cstheme="minorHAnsi"/>
        </w:rPr>
      </w:pPr>
      <w:r w:rsidRPr="00C249D7">
        <w:rPr>
          <w:rFonts w:cstheme="minorHAnsi"/>
        </w:rPr>
        <w:t>Do ukončenia obdobia udržateľnosti nesmie dôjsť:</w:t>
      </w:r>
    </w:p>
    <w:p w14:paraId="2AE32AD1" w14:textId="1C342EEF"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14:paraId="67EE5603" w14:textId="5152C57E"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12AB8426"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odstúpením od zmluvy o poskytnutí NFP jednou zo zmluvných strán (§ 344 a nasl. Obchodného zákonníka);</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18" w:name="_Toc133932152"/>
      <w:bookmarkStart w:id="219" w:name="_Toc3361002"/>
      <w:r w:rsidRPr="0019300B">
        <w:rPr>
          <w:rFonts w:asciiTheme="minorHAnsi" w:hAnsiTheme="minorHAnsi" w:cs="Times New Roman"/>
          <w:color w:val="0070C0"/>
          <w:sz w:val="24"/>
          <w:szCs w:val="24"/>
        </w:rPr>
        <w:t>Oprávnenosť výdavkov</w:t>
      </w:r>
      <w:bookmarkEnd w:id="218"/>
      <w:r w:rsidRPr="0019300B">
        <w:rPr>
          <w:rFonts w:asciiTheme="minorHAnsi" w:hAnsiTheme="minorHAnsi" w:cs="Times New Roman"/>
          <w:color w:val="0070C0"/>
          <w:sz w:val="24"/>
          <w:szCs w:val="24"/>
        </w:rPr>
        <w:t xml:space="preserve"> </w:t>
      </w:r>
    </w:p>
    <w:p w14:paraId="1489CA98" w14:textId="5A49CF9E" w:rsidR="00737FF3" w:rsidRPr="00105DCB" w:rsidRDefault="00737FF3" w:rsidP="002739A9">
      <w:pPr>
        <w:pStyle w:val="Odsekzoznamu"/>
        <w:numPr>
          <w:ilvl w:val="0"/>
          <w:numId w:val="318"/>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podopatrenia 19.2</w:t>
      </w:r>
      <w:r w:rsidRPr="00105DCB">
        <w:rPr>
          <w:rFonts w:cstheme="minorHAnsi"/>
          <w:color w:val="auto"/>
          <w:sz w:val="22"/>
          <w:szCs w:val="22"/>
        </w:rPr>
        <w:t xml:space="preserve"> spĺňať nasledujúce podmienky:</w:t>
      </w:r>
    </w:p>
    <w:p w14:paraId="052DD32F" w14:textId="2AED496C"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de minimis, podmienok zmluvy o poskytnutí NFP; </w:t>
      </w:r>
    </w:p>
    <w:p w14:paraId="32CCE5B8" w14:textId="3D9EFA3F"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v rámci podopatrenia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podopatrenia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9E26B80"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20" w:name="_Toc481039483"/>
      <w:bookmarkEnd w:id="220"/>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do 31. decembra 2025. V súlade s čl. 60 nariadením EPFRV v rámci podopatrenia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14:paraId="5D19C2AA" w14:textId="48BFC7E2"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nariadenia EPFRV, z ktorých sú oprávnené výdavky tie, pri ktorých bolo verejné obstarávanie začaté najskôr dňa 19. apríla 2016.</w:t>
      </w:r>
    </w:p>
    <w:p w14:paraId="7EE8C9E8" w14:textId="7C0814FA"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14:paraId="4396BC99" w14:textId="466C8651" w:rsidR="00AC62EC" w:rsidRPr="00105DCB" w:rsidRDefault="00AC62EC" w:rsidP="00105DCB">
      <w:pPr>
        <w:pStyle w:val="Odsekzoznamu"/>
        <w:numPr>
          <w:ilvl w:val="0"/>
          <w:numId w:val="319"/>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r w:rsidRPr="00C249D7">
        <w:rPr>
          <w:rFonts w:cs="Calibri"/>
          <w:b/>
          <w:color w:val="000000" w:themeColor="text1"/>
          <w:sz w:val="22"/>
          <w:szCs w:val="22"/>
        </w:rPr>
        <w:t xml:space="preserve">podopatrenia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739A9">
      <w:pPr>
        <w:pStyle w:val="Default"/>
        <w:numPr>
          <w:ilvl w:val="2"/>
          <w:numId w:val="315"/>
        </w:numPr>
        <w:ind w:left="567" w:hanging="567"/>
        <w:outlineLvl w:val="2"/>
        <w:rPr>
          <w:b/>
          <w:i/>
          <w:color w:val="0070C0"/>
        </w:rPr>
      </w:pPr>
      <w:bookmarkStart w:id="221" w:name="_Toc133932153"/>
      <w:r w:rsidRPr="00C249D7">
        <w:rPr>
          <w:rFonts w:asciiTheme="minorHAnsi" w:hAnsiTheme="minorHAnsi" w:cstheme="minorHAnsi"/>
          <w:b/>
          <w:i/>
          <w:color w:val="0070C0"/>
          <w:sz w:val="22"/>
          <w:szCs w:val="22"/>
        </w:rPr>
        <w:t>Zjednodušené vykazovanie výdavkov</w:t>
      </w:r>
      <w:r w:rsidRPr="00C249D7">
        <w:rPr>
          <w:rStyle w:val="Odkaznapoznmkupodiarou"/>
          <w:rFonts w:asciiTheme="minorHAnsi" w:hAnsiTheme="minorHAnsi" w:cstheme="minorHAnsi"/>
          <w:b/>
          <w:i/>
          <w:color w:val="0070C0"/>
          <w:sz w:val="22"/>
          <w:szCs w:val="22"/>
        </w:rPr>
        <w:footnoteReference w:id="30"/>
      </w:r>
      <w:bookmarkEnd w:id="221"/>
      <w:r w:rsidRPr="00C249D7">
        <w:rPr>
          <w:b/>
          <w:i/>
          <w:color w:val="0070C0"/>
        </w:rPr>
        <w:t xml:space="preserve"> </w:t>
      </w:r>
    </w:p>
    <w:p w14:paraId="1A6D61A6" w14:textId="5FA38F12"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V rámci podo</w:t>
      </w:r>
      <w:r w:rsidR="006B3C24" w:rsidRPr="00C249D7">
        <w:rPr>
          <w:sz w:val="22"/>
          <w:szCs w:val="22"/>
        </w:rPr>
        <w:t xml:space="preserve">patrení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D5C06">
      <w:pPr>
        <w:pStyle w:val="Odsekzoznamu"/>
        <w:numPr>
          <w:ilvl w:val="0"/>
          <w:numId w:val="327"/>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1C3B924D" w14:textId="6D1CDCF5" w:rsidR="00932790" w:rsidRPr="00105DCB" w:rsidRDefault="00932790"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 prípade</w:t>
      </w:r>
      <w:r w:rsidR="00CD21D5" w:rsidRPr="00105DCB">
        <w:rPr>
          <w:rFonts w:eastAsia="Calibri" w:cs="Calibri"/>
          <w:color w:val="auto"/>
          <w:sz w:val="22"/>
          <w:szCs w:val="22"/>
        </w:rPr>
        <w:t xml:space="preserve"> </w:t>
      </w:r>
      <w:r w:rsidRPr="00105DCB">
        <w:rPr>
          <w:rFonts w:eastAsia="Calibri" w:cs="Calibri"/>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Usmernenia č.8 Pôdohospodárskej platobnej agentúry k obstarávaniu tovarov, stavebných prác a služieb financovaných z PRV SR 2014 – 2022. </w:t>
      </w:r>
    </w:p>
    <w:p w14:paraId="5975D552" w14:textId="65DFFFE4"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podopatrenia,</w:t>
      </w:r>
    </w:p>
    <w:p w14:paraId="52B6DA43" w14:textId="71C1475B"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ŽoNFP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ŽoNFP)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bode 16 formulára ŽoNFP (priama náväznosť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V prípade, ak pri každej ŽoP,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2576F71D"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77777777" w:rsidR="004F5B12" w:rsidRPr="00C249D7" w:rsidRDefault="004F5B12" w:rsidP="004B4404">
      <w:pPr>
        <w:autoSpaceDE w:val="0"/>
        <w:autoSpaceDN w:val="0"/>
        <w:adjustRightInd w:val="0"/>
        <w:spacing w:after="0" w:line="240" w:lineRule="auto"/>
        <w:rPr>
          <w:sz w:val="22"/>
          <w:szCs w:val="22"/>
        </w:rPr>
      </w:pPr>
    </w:p>
    <w:p w14:paraId="2E7C43CE" w14:textId="3DD799F1" w:rsidR="004F5B12" w:rsidRPr="00C249D7" w:rsidRDefault="00F74768" w:rsidP="002739A9">
      <w:pPr>
        <w:pStyle w:val="Default"/>
        <w:numPr>
          <w:ilvl w:val="2"/>
          <w:numId w:val="315"/>
        </w:numPr>
        <w:ind w:left="567" w:hanging="567"/>
        <w:outlineLvl w:val="2"/>
        <w:rPr>
          <w:b/>
          <w:i/>
          <w:color w:val="0070C0"/>
        </w:rPr>
      </w:pPr>
      <w:bookmarkStart w:id="222" w:name="_Toc13393215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22"/>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ex-ante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1"/>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2"/>
      </w:r>
      <w:r w:rsidRPr="00C249D7">
        <w:rPr>
          <w:sz w:val="22"/>
          <w:szCs w:val="22"/>
        </w:rPr>
        <w:t xml:space="preserve"> </w:t>
      </w:r>
    </w:p>
    <w:p w14:paraId="6C5E1E11" w14:textId="19333D20"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00C0CCA7"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podopatrenia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14:paraId="043A1703" w14:textId="7F77C92D"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Ak sa overenie hospodárnosti uskutočňuje vo fáze konania o ŽoNFP, žiadateľ</w:t>
      </w:r>
      <w:r w:rsidR="00CD21D5">
        <w:rPr>
          <w:sz w:val="22"/>
          <w:szCs w:val="22"/>
        </w:rPr>
        <w:t xml:space="preserve"> </w:t>
      </w:r>
      <w:r w:rsidRPr="00C249D7">
        <w:rPr>
          <w:sz w:val="22"/>
          <w:szCs w:val="22"/>
        </w:rPr>
        <w:t>je povinný v ŽoNFP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316DD17D"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PPA v rámci kontroly ŽoP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w:t>
      </w:r>
      <w:r w:rsidR="00CD21D5">
        <w:rPr>
          <w:sz w:val="22"/>
          <w:szCs w:val="22"/>
        </w:rPr>
        <w:t xml:space="preserve"> </w:t>
      </w:r>
      <w:r w:rsidRPr="00C249D7">
        <w:rPr>
          <w:sz w:val="22"/>
          <w:szCs w:val="22"/>
        </w:rPr>
        <w:t>a</w:t>
      </w:r>
      <w:r w:rsidR="00C70DA8" w:rsidRPr="00C249D7">
        <w:rPr>
          <w:sz w:val="22"/>
          <w:szCs w:val="22"/>
        </w:rPr>
        <w:t xml:space="preserve"> podľa relevancie aj </w:t>
      </w:r>
      <w:r w:rsidRPr="00C249D7">
        <w:rPr>
          <w:sz w:val="22"/>
          <w:szCs w:val="22"/>
        </w:rPr>
        <w:t>z hľadiska:</w:t>
      </w:r>
    </w:p>
    <w:p w14:paraId="1878C1EE" w14:textId="4BDB39B8"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14:paraId="41BD2505" w14:textId="767BAB32"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tejto kapitoly, v priebehu realizácie projektu sa môže odvolať na predchádzajúce overenie hospodárnosti za predpokladu, že vykonané overenie hospodárnosti považuje PPA za dostatočné a zároveň za splnenia podmienky, že sa neobjavili nové skutočnosti</w:t>
      </w:r>
      <w:r w:rsidRPr="00C249D7">
        <w:rPr>
          <w:rStyle w:val="Odkaznapoznmkupodiarou"/>
          <w:rFonts w:asciiTheme="minorHAnsi" w:hAnsiTheme="minorHAnsi" w:cstheme="minorHAnsi"/>
          <w:sz w:val="22"/>
          <w:szCs w:val="22"/>
        </w:rPr>
        <w:footnoteReference w:id="33"/>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14:paraId="7D6DE5CD" w14:textId="11BC9FC6"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4"/>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14:paraId="6F39A906" w14:textId="77777777"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5"/>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w:t>
      </w:r>
    </w:p>
    <w:p w14:paraId="12163F3F" w14:textId="4771206D"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1B7090">
      <w:pPr>
        <w:pStyle w:val="Zoznamsodrkami"/>
        <w:numPr>
          <w:ilvl w:val="0"/>
          <w:numId w:val="325"/>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podopatrenia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36E89DFF"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 xml:space="preserve">podopatrenia 6.4, podopatrenia 4.2 a opatrenia 7, ktorých celkové výdavky projektu presahujú sumu 100 000 EUR (bez ohľadu na intenzitu pomoci). </w:t>
      </w:r>
      <w:r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Pr="00105DCB">
        <w:rPr>
          <w:rFonts w:cs="Calibri"/>
          <w:sz w:val="22"/>
          <w:szCs w:val="22"/>
        </w:rPr>
        <w:t xml:space="preserve">zákona o verejnom obstarávaní alebo prostredníctvom Usmernenia č.8 Pôdohospodárskej platobnej agentúry k obstarávaniu tovarov, stavebných prác a služieb financovaných z PRV SR 2014 – 2022.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23" w:name="_Toc133932155"/>
      <w:r w:rsidRPr="00C249D7">
        <w:rPr>
          <w:caps/>
          <w:color w:val="0070C0"/>
          <w:sz w:val="36"/>
          <w:szCs w:val="36"/>
        </w:rPr>
        <w:t>ČASŤ C</w:t>
      </w:r>
      <w:r w:rsidR="00F11067" w:rsidRPr="00C249D7">
        <w:rPr>
          <w:caps/>
          <w:color w:val="0070C0"/>
          <w:sz w:val="36"/>
          <w:szCs w:val="36"/>
        </w:rPr>
        <w:t xml:space="preserve"> </w:t>
      </w:r>
      <w:bookmarkStart w:id="224" w:name="_Toc3361003"/>
      <w:bookmarkEnd w:id="219"/>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23"/>
      <w:bookmarkEnd w:id="224"/>
    </w:p>
    <w:p w14:paraId="3724AEAD" w14:textId="77777777" w:rsidR="00156969" w:rsidRPr="00C249D7" w:rsidRDefault="00156969" w:rsidP="00711CED"/>
    <w:p w14:paraId="6107240F" w14:textId="73F930DE" w:rsidR="001A535F" w:rsidRPr="00C249D7" w:rsidRDefault="001A535F" w:rsidP="002739A9">
      <w:pPr>
        <w:pStyle w:val="Nadpis1"/>
        <w:numPr>
          <w:ilvl w:val="0"/>
          <w:numId w:val="367"/>
        </w:numPr>
        <w:spacing w:before="0" w:after="0"/>
        <w:rPr>
          <w:caps/>
          <w:color w:val="0070C0"/>
        </w:rPr>
      </w:pPr>
      <w:bookmarkStart w:id="225" w:name="_Toc133932156"/>
      <w:r w:rsidRPr="00C249D7">
        <w:rPr>
          <w:caps/>
          <w:color w:val="0070C0"/>
        </w:rPr>
        <w:t>Postupy pre MAS v rámci impl</w:t>
      </w:r>
      <w:r w:rsidR="00FF48BB" w:rsidRPr="00C249D7">
        <w:rPr>
          <w:caps/>
          <w:color w:val="0070C0"/>
        </w:rPr>
        <w:t>E</w:t>
      </w:r>
      <w:r w:rsidRPr="00C249D7">
        <w:rPr>
          <w:caps/>
          <w:color w:val="0070C0"/>
        </w:rPr>
        <w:t>mentácie stratégie CLLD</w:t>
      </w:r>
      <w:bookmarkEnd w:id="225"/>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26" w:name="_Toc275077506"/>
      <w:bookmarkStart w:id="227" w:name="_Toc192579780"/>
      <w:bookmarkStart w:id="228" w:name="_Toc67460612"/>
      <w:bookmarkStart w:id="229" w:name="_Toc3361004"/>
      <w:bookmarkStart w:id="230" w:name="_Toc133932157"/>
      <w:bookmarkEnd w:id="226"/>
      <w:bookmarkEnd w:id="227"/>
      <w:bookmarkEnd w:id="228"/>
      <w:r w:rsidRPr="00C249D7">
        <w:rPr>
          <w:rFonts w:asciiTheme="minorHAnsi" w:hAnsiTheme="minorHAnsi" w:cs="Times New Roman"/>
          <w:color w:val="0070C0"/>
          <w:sz w:val="24"/>
          <w:szCs w:val="24"/>
        </w:rPr>
        <w:t>Povinnosti MAS v rámci implementácie stratégie CLLD</w:t>
      </w:r>
      <w:bookmarkEnd w:id="229"/>
      <w:bookmarkEnd w:id="230"/>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„ŽoSS_MAS</w:t>
      </w:r>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151F242E"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r w:rsidR="00E042FC" w:rsidRPr="00027223">
        <w:rPr>
          <w:rFonts w:asciiTheme="minorHAnsi" w:eastAsia="Times New Roman" w:hAnsiTheme="minorHAnsi" w:cstheme="minorHAnsi"/>
          <w:b/>
          <w:color w:val="000000" w:themeColor="text1"/>
          <w:sz w:val="22"/>
          <w:szCs w:val="22"/>
        </w:rPr>
        <w:t>ŽoP</w:t>
      </w:r>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77777777"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6089643C"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31" w:name="_Toc3361005"/>
      <w:bookmarkStart w:id="232" w:name="_Toc133932158"/>
      <w:r w:rsidRPr="00C249D7">
        <w:rPr>
          <w:rFonts w:asciiTheme="minorHAnsi" w:hAnsiTheme="minorHAnsi" w:cs="Times New Roman"/>
          <w:color w:val="0070C0"/>
          <w:sz w:val="24"/>
          <w:szCs w:val="24"/>
        </w:rPr>
        <w:t>Výzva</w:t>
      </w:r>
      <w:bookmarkEnd w:id="231"/>
      <w:bookmarkEnd w:id="232"/>
      <w:r w:rsidRPr="00C249D7">
        <w:rPr>
          <w:rFonts w:asciiTheme="minorHAnsi" w:hAnsiTheme="minorHAnsi" w:cs="Times New Roman"/>
          <w:color w:val="0070C0"/>
          <w:sz w:val="24"/>
          <w:szCs w:val="24"/>
        </w:rPr>
        <w:t xml:space="preserve"> </w:t>
      </w:r>
    </w:p>
    <w:p w14:paraId="55987475" w14:textId="2658CFA3" w:rsidR="004D41E3" w:rsidRPr="00C249D7" w:rsidRDefault="00CC4752" w:rsidP="002739A9">
      <w:pPr>
        <w:pStyle w:val="Nadpis3"/>
        <w:numPr>
          <w:ilvl w:val="2"/>
          <w:numId w:val="367"/>
        </w:numPr>
        <w:spacing w:before="0" w:after="0"/>
        <w:ind w:left="720"/>
        <w:rPr>
          <w:i/>
          <w:color w:val="0070C0"/>
          <w:sz w:val="22"/>
          <w:szCs w:val="22"/>
        </w:rPr>
      </w:pPr>
      <w:bookmarkStart w:id="233" w:name="_Toc3361006"/>
      <w:bookmarkStart w:id="234" w:name="_Toc133932159"/>
      <w:r w:rsidRPr="00C249D7">
        <w:rPr>
          <w:i/>
          <w:color w:val="0070C0"/>
          <w:sz w:val="22"/>
          <w:szCs w:val="22"/>
        </w:rPr>
        <w:t>Harmonogram výziev</w:t>
      </w:r>
      <w:bookmarkEnd w:id="233"/>
      <w:bookmarkEnd w:id="234"/>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0D04CB22" w14:textId="2B2A1D36"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7"/>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 (uvedené je v platnosti v prípade, ak PPA v súčinnosti s RO pre PRV neusmerní MAS inak). V prípade, ak v rámci podopatrení</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(t.j.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ných/ukončených výziev na predkladanie ŽoNFP) predkladá harmonogram výziev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ŽoNFP zo strany PPA – vydanie Rozhodnutia.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resp. odstránenie nedostatkov len konkrétnej výzvy pre príslušné podopatrenie.</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38"/>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ŽoNFP. </w:t>
      </w:r>
    </w:p>
    <w:p w14:paraId="7CCB5A28" w14:textId="329C6540"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739A9">
      <w:pPr>
        <w:pStyle w:val="Nadpis3"/>
        <w:numPr>
          <w:ilvl w:val="2"/>
          <w:numId w:val="367"/>
        </w:numPr>
        <w:ind w:left="720"/>
        <w:rPr>
          <w:i/>
          <w:color w:val="0070C0"/>
          <w:sz w:val="22"/>
          <w:szCs w:val="22"/>
        </w:rPr>
      </w:pPr>
      <w:bookmarkStart w:id="235" w:name="_Toc3361007"/>
      <w:bookmarkStart w:id="236" w:name="_Toc133932160"/>
      <w:r w:rsidRPr="00C249D7">
        <w:rPr>
          <w:i/>
          <w:color w:val="0070C0"/>
          <w:sz w:val="22"/>
          <w:szCs w:val="22"/>
        </w:rPr>
        <w:t>T</w:t>
      </w:r>
      <w:r w:rsidR="00A20B43" w:rsidRPr="00C249D7">
        <w:rPr>
          <w:i/>
          <w:color w:val="0070C0"/>
          <w:sz w:val="22"/>
          <w:szCs w:val="22"/>
        </w:rPr>
        <w:t>ypy výziev</w:t>
      </w:r>
      <w:bookmarkEnd w:id="235"/>
      <w:bookmarkEnd w:id="236"/>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37" w:name="move466019859"/>
      <w:bookmarkEnd w:id="237"/>
      <w:r w:rsidRPr="00C249D7">
        <w:rPr>
          <w:color w:val="000000" w:themeColor="text1"/>
          <w:sz w:val="22"/>
          <w:szCs w:val="22"/>
        </w:rPr>
        <w:t>NFP</w:t>
      </w:r>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Výzvy na predkladanie ŽoNFP je MAS povinná vyhlásiť na všetky oblasti v rámci podopatrenia</w:t>
      </w:r>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38"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podopatrenia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38"/>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nimálnej a maximálnej výšky príspevku podľa akčného plánu príslušného podopatrenia.</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739A9">
      <w:pPr>
        <w:pStyle w:val="Nadpis4"/>
        <w:numPr>
          <w:ilvl w:val="3"/>
          <w:numId w:val="367"/>
        </w:numPr>
        <w:rPr>
          <w:i/>
          <w:color w:val="0070C0"/>
          <w:sz w:val="22"/>
          <w:szCs w:val="22"/>
        </w:rPr>
      </w:pPr>
      <w:r w:rsidRPr="00C249D7">
        <w:rPr>
          <w:i/>
          <w:color w:val="0070C0"/>
          <w:sz w:val="22"/>
          <w:szCs w:val="22"/>
        </w:rPr>
        <w:t>Výzva na predkladanie ŽoNFP</w:t>
      </w:r>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39"/>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0"/>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77777777"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ŽoNFP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r w:rsidR="004378D1" w:rsidRPr="00C249D7">
        <w:rPr>
          <w:rFonts w:cs="Arial"/>
          <w:color w:val="000000" w:themeColor="text1"/>
          <w:sz w:val="22"/>
          <w:szCs w:val="22"/>
        </w:rPr>
        <w:t>t.z.</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 3 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V prípade podopatrenia 6.1 a podopatrenia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predkladanie ŽoNFP:</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t xml:space="preserve">Na podporu v rámci podopatrenia 6.1 a podopatrenia 6.3 sú o.i.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podopatrenia 6.1 je to interval od 10 000€ do 50 000€ a v prípade podopatrenia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00CD21D5">
              <w:rPr>
                <w:color w:val="000000" w:themeColor="text1"/>
                <w:sz w:val="18"/>
                <w:szCs w:val="18"/>
              </w:rPr>
              <w:t xml:space="preserve"> </w:t>
            </w:r>
            <w:r w:rsidRPr="00C249D7">
              <w:rPr>
                <w:color w:val="000000" w:themeColor="text1"/>
                <w:sz w:val="18"/>
                <w:szCs w:val="18"/>
              </w:rPr>
              <w:t xml:space="preserve">pre podopatrenie 6.1/podopatrenie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podopatrení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w:t>
            </w:r>
            <w:r w:rsidR="00CD21D5">
              <w:rPr>
                <w:color w:val="000000" w:themeColor="text1"/>
                <w:sz w:val="18"/>
                <w:szCs w:val="18"/>
              </w:rPr>
              <w:t xml:space="preserve"> </w:t>
            </w:r>
            <w:r w:rsidRPr="00C249D7">
              <w:rPr>
                <w:color w:val="000000" w:themeColor="text1"/>
                <w:sz w:val="18"/>
                <w:szCs w:val="18"/>
              </w:rPr>
              <w:t>Z uvedeného vyplýva, že žiadatelia sa v marci dozvedeli o podmienkach výzvy na podopatrenie 6.1 a podopatrenie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ŽoNFP na podopatrenie 6.1/podopatrenie 6.3, t.j.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V rámci podopatrenia 6.1 a podopatrenia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MAS vyhlási výzvu na predkladanie ŽoNFP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14:paraId="4EFB7D45" w14:textId="1E910551"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vyhlásenie výzvy na predkladanie ŽoNFP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stanovenie termínu na predkladanie ŽoNFP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14:paraId="3CEFE5CA"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minimis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sken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sken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pdf.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Záväzná pre žiadateľa je zo strany PPA schválená výzva na predkladanie ŽoNFP vygenerovaná v pdf.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späťvzatí ŽoNFP</w:t>
            </w:r>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opatrenia/podopatrenia Programu rozvoja vidieka SR 2014-2020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uje sa len pri podopatrení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pri podopatrení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podopatreniach, ktorých </w:t>
            </w:r>
            <w:r w:rsidRPr="00C249D7">
              <w:rPr>
                <w:rFonts w:asciiTheme="minorHAnsi" w:hAnsiTheme="minorHAnsi" w:cstheme="minorHAnsi"/>
                <w:i/>
                <w:color w:val="000000" w:themeColor="text1"/>
                <w:sz w:val="18"/>
                <w:szCs w:val="18"/>
              </w:rPr>
              <w:br/>
              <w:t>sa týka schéma de minimis)</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a podopatraniach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mikroúčtovné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78E70E18"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t>(zverejňuje sa len pri podopatreniach 4.2, 6.4, 4.1, 8.3, 8.4 (v závislosti od k</w:t>
            </w:r>
            <w:r w:rsidR="00B7009B" w:rsidRPr="00C249D7">
              <w:rPr>
                <w:rFonts w:asciiTheme="minorHAnsi" w:hAnsiTheme="minorHAnsi" w:cstheme="minorHAnsi"/>
                <w:i/>
                <w:color w:val="000000" w:themeColor="text1"/>
                <w:sz w:val="18"/>
                <w:szCs w:val="18"/>
              </w:rPr>
              <w:t>r</w:t>
            </w:r>
            <w:r w:rsidR="00F927B8">
              <w:rPr>
                <w:rFonts w:asciiTheme="minorHAnsi" w:hAnsiTheme="minorHAnsi" w:cstheme="minorHAnsi"/>
                <w:i/>
                <w:color w:val="000000" w:themeColor="text1"/>
                <w:sz w:val="18"/>
                <w:szCs w:val="18"/>
              </w:rPr>
              <w:t>itérií</w:t>
            </w:r>
            <w:r w:rsidRPr="00C249D7">
              <w:rPr>
                <w:rFonts w:asciiTheme="minorHAnsi" w:hAnsiTheme="minorHAnsi" w:cstheme="minorHAnsi"/>
                <w:i/>
                <w:color w:val="000000" w:themeColor="text1"/>
                <w:sz w:val="18"/>
                <w:szCs w:val="18"/>
              </w:rPr>
              <w:t xml:space="preserve"> na výber proj</w:t>
            </w:r>
            <w:r w:rsidR="00B7009B" w:rsidRPr="00C249D7">
              <w:rPr>
                <w:rFonts w:asciiTheme="minorHAnsi" w:hAnsiTheme="minorHAnsi" w:cstheme="minorHAnsi"/>
                <w:i/>
                <w:color w:val="000000" w:themeColor="text1"/>
                <w:sz w:val="18"/>
                <w:szCs w:val="18"/>
              </w:rPr>
              <w:t>ektov stanovených MAS) 8.5, 8.6</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14B</w:t>
            </w:r>
          </w:p>
        </w:tc>
        <w:tc>
          <w:tcPr>
            <w:tcW w:w="6739" w:type="dxa"/>
            <w:shd w:val="clear" w:color="auto" w:fill="auto"/>
          </w:tcPr>
          <w:p w14:paraId="1D9A0EB8" w14:textId="7F05127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(podopatrenie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 xml:space="preserve">2014 – 2020), </w:t>
            </w:r>
            <w:r w:rsidRPr="00C249D7">
              <w:rPr>
                <w:rFonts w:asciiTheme="minorHAnsi" w:hAnsiTheme="minorHAnsi" w:cstheme="minorHAnsi"/>
                <w:color w:val="000000" w:themeColor="text1"/>
                <w:sz w:val="18"/>
                <w:szCs w:val="18"/>
              </w:rPr>
              <w:t xml:space="preserve">DM – 4/2018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w:t>
            </w:r>
            <w:r w:rsidRPr="00C249D7">
              <w:rPr>
                <w:rStyle w:val="Vrazn"/>
                <w:rFonts w:asciiTheme="minorHAnsi" w:hAnsiTheme="minorHAnsi"/>
                <w:b w:val="0"/>
                <w:i/>
                <w:color w:val="000000" w:themeColor="text1"/>
                <w:sz w:val="18"/>
                <w:szCs w:val="18"/>
              </w:rPr>
              <w:t>4.</w:t>
            </w:r>
            <w:r w:rsidR="00B7009B" w:rsidRPr="00C249D7">
              <w:rPr>
                <w:rStyle w:val="Vrazn"/>
                <w:rFonts w:asciiTheme="minorHAnsi" w:hAnsiTheme="minorHAnsi"/>
                <w:b w:val="0"/>
                <w:i/>
                <w:color w:val="000000" w:themeColor="text1"/>
                <w:sz w:val="18"/>
                <w:szCs w:val="18"/>
              </w:rPr>
              <w:t>2, 4.3, 6.2, 6.4, 8.3, 8.4, 8.5</w:t>
            </w:r>
            <w:r w:rsidRPr="00C249D7">
              <w:rPr>
                <w:rStyle w:val="Vrazn"/>
                <w:rFonts w:asciiTheme="minorHAnsi" w:hAnsiTheme="minorHAnsi"/>
                <w:b w:val="0"/>
                <w:i/>
                <w:color w:val="000000" w:themeColor="text1"/>
                <w:sz w:val="18"/>
                <w:szCs w:val="18"/>
              </w:rPr>
              <w:t>)</w:t>
            </w:r>
          </w:p>
        </w:tc>
      </w:tr>
      <w:tr w:rsidR="004003F9" w:rsidRPr="00C249D7" w14:paraId="25C77A75" w14:textId="77777777" w:rsidTr="004003F9">
        <w:tc>
          <w:tcPr>
            <w:tcW w:w="1985" w:type="dxa"/>
            <w:shd w:val="clear" w:color="auto" w:fill="auto"/>
            <w:vAlign w:val="center"/>
          </w:tcPr>
          <w:p w14:paraId="6140F24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15B</w:t>
            </w:r>
          </w:p>
        </w:tc>
        <w:tc>
          <w:tcPr>
            <w:tcW w:w="6739" w:type="dxa"/>
            <w:shd w:val="clear" w:color="auto" w:fill="auto"/>
          </w:tcPr>
          <w:p w14:paraId="139A6954"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pre uznateľnosť výdavkov pre podopatrenie 1.2 a podopatrenie 1.3 </w:t>
            </w:r>
            <w:r w:rsidRPr="00C249D7">
              <w:rPr>
                <w:rFonts w:asciiTheme="minorHAnsi" w:hAnsiTheme="minorHAnsi" w:cstheme="minorHAnsi"/>
                <w:i/>
                <w:color w:val="000000" w:themeColor="text1"/>
                <w:sz w:val="18"/>
                <w:szCs w:val="18"/>
              </w:rPr>
              <w:t xml:space="preserve">(zverejňuje </w:t>
            </w:r>
            <w:r w:rsidRPr="00C249D7">
              <w:rPr>
                <w:rFonts w:asciiTheme="minorHAnsi" w:hAnsiTheme="minorHAnsi" w:cstheme="minorHAnsi"/>
                <w:i/>
                <w:color w:val="000000" w:themeColor="text1"/>
                <w:sz w:val="18"/>
                <w:szCs w:val="18"/>
              </w:rPr>
              <w:br/>
              <w:t>sa len pri podopatrení 1.2 a 1.3)</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67499DC1"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 xml:space="preserve">(zverejňuje sa len pri podopatrení 4.1, 4.2, 8.3, 8.4., 8.5,8.6 (v závislosti od </w:t>
            </w:r>
            <w:r w:rsidR="00F927B8" w:rsidRPr="00C249D7">
              <w:rPr>
                <w:rFonts w:asciiTheme="minorHAnsi" w:hAnsiTheme="minorHAnsi" w:cstheme="minorHAnsi"/>
                <w:i/>
                <w:color w:val="000000" w:themeColor="text1"/>
                <w:sz w:val="18"/>
                <w:szCs w:val="18"/>
              </w:rPr>
              <w:t>kritérií</w:t>
            </w:r>
            <w:r w:rsidRPr="00C249D7">
              <w:rPr>
                <w:rFonts w:asciiTheme="minorHAnsi" w:hAnsiTheme="minorHAnsi" w:cstheme="minorHAnsi"/>
                <w:i/>
                <w:color w:val="000000" w:themeColor="text1"/>
                <w:sz w:val="18"/>
                <w:szCs w:val="18"/>
              </w:rPr>
              <w:t xml:space="preserve"> na výber projektov stanovených MAS)</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6.4</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 xml:space="preserve">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Informácia pre žiadateľov o nenávratný finančný príspevok, resp. o príspevok v zmysle čl. 105a a nasl. nariadenia Európskeho parlamentu a Rady (EÚ, Euratom) 1929/2015 z 28. októbra 2015, ktorým sa mení nariadenie (EÚ, Euratom)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Príručka pre používateľov k definícii mikropodnikov,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(netýka sa podopatrení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komplementarít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1"/>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77777777"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demonštračné činnosti a informačné akcie (podopatrenie 1.2),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w:t>
            </w:r>
            <w:r w:rsidRPr="00C249D7">
              <w:rPr>
                <w:rFonts w:asciiTheme="minorHAnsi" w:hAnsiTheme="minorHAnsi" w:cs="Arial"/>
                <w:color w:val="000000" w:themeColor="text1"/>
                <w:sz w:val="18"/>
                <w:szCs w:val="18"/>
              </w:rPr>
              <w:br/>
              <w:t>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2"/>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krátkodobé výmeny v rámci riadenia poľnohospodárskych podnikov a obhospodarovania lesov, ako aj návštevy poľnohospodárskych podnikov a lesov (podopatrenie 1.3),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nariadenia Komisie (EÚ) 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3"/>
            </w:r>
          </w:p>
        </w:tc>
      </w:tr>
      <w:tr w:rsidR="004003F9" w:rsidRPr="00C249D7" w14:paraId="24143BA6" w14:textId="77777777" w:rsidTr="004003F9">
        <w:tc>
          <w:tcPr>
            <w:tcW w:w="1985" w:type="dxa"/>
            <w:shd w:val="clear" w:color="auto" w:fill="auto"/>
            <w:vAlign w:val="center"/>
          </w:tcPr>
          <w:p w14:paraId="74B8918E"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28B:</w:t>
            </w:r>
          </w:p>
        </w:tc>
        <w:tc>
          <w:tcPr>
            <w:tcW w:w="6739" w:type="dxa"/>
            <w:shd w:val="clear" w:color="auto" w:fill="auto"/>
            <w:vAlign w:val="center"/>
          </w:tcPr>
          <w:p w14:paraId="67B4F47D"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theme="minorHAnsi"/>
                <w:color w:val="000000" w:themeColor="text1"/>
                <w:sz w:val="18"/>
                <w:szCs w:val="18"/>
              </w:rPr>
              <w:t>Koeficienty štandardného výstupu pre podopatrenie 6.1</w:t>
            </w:r>
          </w:p>
        </w:tc>
      </w:tr>
      <w:tr w:rsidR="004003F9" w:rsidRPr="00C249D7" w14:paraId="412B844F" w14:textId="77777777" w:rsidTr="004003F9">
        <w:tc>
          <w:tcPr>
            <w:tcW w:w="1985" w:type="dxa"/>
            <w:shd w:val="clear" w:color="auto" w:fill="auto"/>
            <w:vAlign w:val="center"/>
          </w:tcPr>
          <w:p w14:paraId="53FAB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30B:</w:t>
            </w:r>
          </w:p>
        </w:tc>
        <w:tc>
          <w:tcPr>
            <w:tcW w:w="6739" w:type="dxa"/>
            <w:shd w:val="clear" w:color="auto" w:fill="auto"/>
            <w:vAlign w:val="center"/>
          </w:tcPr>
          <w:p w14:paraId="54685256" w14:textId="77777777" w:rsidR="004003F9" w:rsidRPr="00C249D7" w:rsidRDefault="004003F9" w:rsidP="004003F9">
            <w:pPr>
              <w:autoSpaceDE w:val="0"/>
              <w:autoSpaceDN w:val="0"/>
              <w:adjustRightInd w:val="0"/>
              <w:rPr>
                <w:bCs/>
                <w:color w:val="000000" w:themeColor="text1"/>
                <w:sz w:val="18"/>
                <w:szCs w:val="18"/>
              </w:rPr>
            </w:pPr>
            <w:r w:rsidRPr="00C249D7">
              <w:rPr>
                <w:bCs/>
                <w:color w:val="000000" w:themeColor="text1"/>
                <w:sz w:val="18"/>
                <w:szCs w:val="18"/>
              </w:rPr>
              <w:t>Tabuľka pre výpočet štandardného výstupu pre podopatrenie 6.1</w:t>
            </w:r>
          </w:p>
        </w:tc>
      </w:tr>
      <w:tr w:rsidR="004003F9" w:rsidRPr="00C249D7" w14:paraId="75D6AF81" w14:textId="77777777" w:rsidTr="004003F9">
        <w:tc>
          <w:tcPr>
            <w:tcW w:w="1985" w:type="dxa"/>
            <w:shd w:val="clear" w:color="auto" w:fill="auto"/>
            <w:vAlign w:val="center"/>
          </w:tcPr>
          <w:p w14:paraId="3D7FA716"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31B:</w:t>
            </w:r>
          </w:p>
        </w:tc>
        <w:tc>
          <w:tcPr>
            <w:tcW w:w="6739" w:type="dxa"/>
            <w:shd w:val="clear" w:color="auto" w:fill="auto"/>
            <w:vAlign w:val="center"/>
          </w:tcPr>
          <w:p w14:paraId="6539CF68" w14:textId="77777777" w:rsidR="004003F9" w:rsidRPr="00C249D7" w:rsidRDefault="004003F9" w:rsidP="004003F9">
            <w:pPr>
              <w:rPr>
                <w:color w:val="000000" w:themeColor="text1"/>
                <w:sz w:val="18"/>
                <w:szCs w:val="18"/>
              </w:rPr>
            </w:pPr>
            <w:r w:rsidRPr="00C249D7">
              <w:rPr>
                <w:color w:val="000000" w:themeColor="text1"/>
                <w:sz w:val="18"/>
                <w:szCs w:val="18"/>
              </w:rPr>
              <w:t>Oznámenie – Odpočet podnikateľského plánu (podopatrenie 6.1)</w:t>
            </w:r>
          </w:p>
        </w:tc>
      </w:tr>
      <w:tr w:rsidR="004003F9" w:rsidRPr="00C249D7" w14:paraId="06C34354" w14:textId="77777777" w:rsidTr="004003F9">
        <w:tc>
          <w:tcPr>
            <w:tcW w:w="1985" w:type="dxa"/>
            <w:shd w:val="clear" w:color="auto" w:fill="auto"/>
            <w:vAlign w:val="center"/>
          </w:tcPr>
          <w:p w14:paraId="4817E930"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32B:</w:t>
            </w:r>
          </w:p>
        </w:tc>
        <w:tc>
          <w:tcPr>
            <w:tcW w:w="6739" w:type="dxa"/>
            <w:shd w:val="clear" w:color="auto" w:fill="auto"/>
            <w:vAlign w:val="center"/>
          </w:tcPr>
          <w:p w14:paraId="5859C40E" w14:textId="77777777" w:rsidR="004003F9" w:rsidRPr="00C249D7" w:rsidRDefault="004003F9" w:rsidP="004003F9">
            <w:pPr>
              <w:rPr>
                <w:sz w:val="18"/>
                <w:szCs w:val="18"/>
              </w:rPr>
            </w:pPr>
            <w:r w:rsidRPr="00C249D7">
              <w:rPr>
                <w:rFonts w:asciiTheme="minorHAnsi" w:hAnsiTheme="minorHAnsi" w:cstheme="minorHAnsi"/>
                <w:sz w:val="18"/>
                <w:szCs w:val="18"/>
              </w:rPr>
              <w:t>Koeficienty štandardného výstupu pre podopatrenie 6.3</w:t>
            </w:r>
          </w:p>
        </w:tc>
      </w:tr>
      <w:tr w:rsidR="004003F9" w:rsidRPr="00C249D7" w14:paraId="01B7E315" w14:textId="77777777" w:rsidTr="004003F9">
        <w:tc>
          <w:tcPr>
            <w:tcW w:w="1985" w:type="dxa"/>
            <w:shd w:val="clear" w:color="auto" w:fill="auto"/>
            <w:vAlign w:val="center"/>
          </w:tcPr>
          <w:p w14:paraId="0BFA92C2"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33B:</w:t>
            </w:r>
          </w:p>
        </w:tc>
        <w:tc>
          <w:tcPr>
            <w:tcW w:w="6739" w:type="dxa"/>
            <w:shd w:val="clear" w:color="auto" w:fill="auto"/>
            <w:vAlign w:val="center"/>
          </w:tcPr>
          <w:p w14:paraId="26DCDA85" w14:textId="77777777" w:rsidR="004003F9" w:rsidRPr="00C249D7" w:rsidRDefault="004003F9" w:rsidP="004003F9">
            <w:pPr>
              <w:rPr>
                <w:rFonts w:asciiTheme="minorHAnsi" w:hAnsiTheme="minorHAnsi" w:cstheme="minorHAnsi"/>
                <w:sz w:val="18"/>
                <w:szCs w:val="18"/>
              </w:rPr>
            </w:pPr>
            <w:r w:rsidRPr="00C249D7">
              <w:rPr>
                <w:bCs/>
                <w:sz w:val="18"/>
                <w:szCs w:val="18"/>
              </w:rPr>
              <w:t>Tabuľka pre výpočet štandardného výstupu pre podopatrenie 6.3</w:t>
            </w:r>
          </w:p>
        </w:tc>
      </w:tr>
      <w:tr w:rsidR="004003F9" w:rsidRPr="00C249D7" w14:paraId="0E9C0319" w14:textId="77777777" w:rsidTr="004003F9">
        <w:tc>
          <w:tcPr>
            <w:tcW w:w="1985" w:type="dxa"/>
            <w:shd w:val="clear" w:color="auto" w:fill="auto"/>
            <w:vAlign w:val="center"/>
          </w:tcPr>
          <w:p w14:paraId="301C9FFD"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35B:</w:t>
            </w:r>
          </w:p>
        </w:tc>
        <w:tc>
          <w:tcPr>
            <w:tcW w:w="6739" w:type="dxa"/>
            <w:shd w:val="clear" w:color="auto" w:fill="auto"/>
            <w:vAlign w:val="center"/>
          </w:tcPr>
          <w:p w14:paraId="55328819" w14:textId="77777777" w:rsidR="004003F9" w:rsidRPr="00C249D7" w:rsidRDefault="004003F9" w:rsidP="004003F9">
            <w:pPr>
              <w:rPr>
                <w:bCs/>
                <w:color w:val="000000" w:themeColor="text1"/>
                <w:sz w:val="18"/>
                <w:szCs w:val="18"/>
              </w:rPr>
            </w:pPr>
            <w:r w:rsidRPr="00C249D7">
              <w:rPr>
                <w:color w:val="000000" w:themeColor="text1"/>
                <w:sz w:val="18"/>
                <w:szCs w:val="18"/>
              </w:rPr>
              <w:t>Oznámenie – Odpočet podnikateľského plánu (podopatrenie 6.3)</w:t>
            </w:r>
          </w:p>
        </w:tc>
      </w:tr>
      <w:tr w:rsidR="004003F9" w:rsidRPr="00C249D7" w14:paraId="321AB617" w14:textId="77777777" w:rsidTr="004003F9">
        <w:tc>
          <w:tcPr>
            <w:tcW w:w="1985" w:type="dxa"/>
            <w:shd w:val="clear" w:color="auto" w:fill="auto"/>
            <w:vAlign w:val="center"/>
          </w:tcPr>
          <w:p w14:paraId="122F8BA9"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36B:</w:t>
            </w:r>
          </w:p>
        </w:tc>
        <w:tc>
          <w:tcPr>
            <w:tcW w:w="6739" w:type="dxa"/>
            <w:shd w:val="clear" w:color="auto" w:fill="auto"/>
            <w:vAlign w:val="center"/>
          </w:tcPr>
          <w:p w14:paraId="450D8100" w14:textId="77777777" w:rsidR="004003F9" w:rsidRPr="00C249D7" w:rsidRDefault="004003F9" w:rsidP="004003F9">
            <w:pPr>
              <w:rPr>
                <w:bCs/>
                <w:sz w:val="18"/>
                <w:szCs w:val="18"/>
              </w:rPr>
            </w:pPr>
            <w:r w:rsidRPr="00C249D7">
              <w:rPr>
                <w:rFonts w:asciiTheme="minorHAnsi" w:hAnsiTheme="minorHAnsi" w:cstheme="minorHAnsi"/>
                <w:sz w:val="18"/>
                <w:szCs w:val="18"/>
              </w:rPr>
              <w:t>Zoznam komodít v špeciálnej rastlinnej výrobe (podopatrenie 6.3)</w:t>
            </w:r>
          </w:p>
        </w:tc>
      </w:tr>
    </w:tbl>
    <w:p w14:paraId="7A5B4A41" w14:textId="5A47B9A3" w:rsidR="00533A30" w:rsidRPr="00C249D7" w:rsidRDefault="00533A30" w:rsidP="00C122FA">
      <w:pPr>
        <w:autoSpaceDE w:val="0"/>
        <w:autoSpaceDN w:val="0"/>
        <w:adjustRightInd w:val="0"/>
        <w:spacing w:after="0" w:line="240" w:lineRule="auto"/>
        <w:rPr>
          <w:rFonts w:cs="Calibri"/>
          <w:b/>
          <w:sz w:val="22"/>
          <w:szCs w:val="22"/>
        </w:rPr>
      </w:pPr>
    </w:p>
    <w:p w14:paraId="4538EA1D" w14:textId="1876B978" w:rsidR="00012639" w:rsidRPr="00C249D7" w:rsidRDefault="00542AEF" w:rsidP="002739A9">
      <w:pPr>
        <w:pStyle w:val="Nadpis3"/>
        <w:numPr>
          <w:ilvl w:val="2"/>
          <w:numId w:val="367"/>
        </w:numPr>
        <w:ind w:left="720"/>
        <w:rPr>
          <w:i/>
          <w:color w:val="0070C0"/>
          <w:sz w:val="22"/>
          <w:szCs w:val="22"/>
        </w:rPr>
      </w:pPr>
      <w:bookmarkStart w:id="239" w:name="_Toc3361008"/>
      <w:bookmarkStart w:id="240" w:name="_Toc13393216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39"/>
      <w:bookmarkEnd w:id="240"/>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4"/>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(ske</w:t>
      </w:r>
      <w:r w:rsidRPr="00C249D7">
        <w:rPr>
          <w:rFonts w:asciiTheme="minorHAnsi" w:hAnsiTheme="minorHAnsi" w:cstheme="minorHAnsi"/>
          <w:color w:val="000000" w:themeColor="text1"/>
          <w:sz w:val="22"/>
          <w:szCs w:val="22"/>
        </w:rPr>
        <w:t>n oznámenia v pdf.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minimis,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sken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14:paraId="3134422B" w14:textId="3AF491F0"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formálnych náležitostí výzvy na predkladanie ŽoNFP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Raz uzavretú výzvu nie je možné znova otvoriť a takýto postup nie je možné považovať za oprávnenie týkajúce sa možných zmien zo strany MAS.</w:t>
      </w:r>
    </w:p>
    <w:p w14:paraId="12A4BD59"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739A9">
      <w:pPr>
        <w:pStyle w:val="Nadpis4"/>
        <w:numPr>
          <w:ilvl w:val="3"/>
          <w:numId w:val="367"/>
        </w:numPr>
        <w:rPr>
          <w:i/>
          <w:color w:val="0070C0"/>
          <w:sz w:val="22"/>
          <w:szCs w:val="22"/>
        </w:rPr>
      </w:pPr>
      <w:r w:rsidRPr="00C249D7">
        <w:rPr>
          <w:i/>
          <w:color w:val="0070C0"/>
          <w:sz w:val="22"/>
          <w:szCs w:val="22"/>
        </w:rPr>
        <w:t>Zrušenie výzvy</w:t>
      </w:r>
    </w:p>
    <w:p w14:paraId="47F5E167" w14:textId="10FB2740"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14:paraId="7B3F424A" w14:textId="77777777"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(ske</w:t>
      </w:r>
      <w:r w:rsidRPr="00C249D7">
        <w:rPr>
          <w:rFonts w:asciiTheme="minorHAnsi" w:hAnsiTheme="minorHAnsi" w:cstheme="minorHAnsi"/>
          <w:color w:val="000000" w:themeColor="text1"/>
          <w:sz w:val="22"/>
          <w:szCs w:val="22"/>
        </w:rPr>
        <w:t>n oznámenia v pdf.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14:paraId="7360B3D2" w14:textId="45F8104F"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14:paraId="0F269BBC" w14:textId="41B02078"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14:paraId="6802774C" w14:textId="04BBF698"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Rozhodnutia o ŽoNFP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739A9">
      <w:pPr>
        <w:pStyle w:val="Nadpis3"/>
        <w:numPr>
          <w:ilvl w:val="2"/>
          <w:numId w:val="367"/>
        </w:numPr>
        <w:ind w:left="720"/>
        <w:rPr>
          <w:i/>
          <w:color w:val="0070C0"/>
          <w:sz w:val="22"/>
          <w:szCs w:val="22"/>
        </w:rPr>
      </w:pPr>
      <w:bookmarkStart w:id="241" w:name="_Toc3361009"/>
      <w:bookmarkStart w:id="242" w:name="_Toc13393216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41"/>
      <w:bookmarkEnd w:id="242"/>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podopatrenia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jednou výzvou s tým, že pre každé podopatrenie budú definované kvalifikačné predpoklady odborného hodnotiteľa vrátane tých, ktoré sú 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43" w:name="_Ref526332082"/>
      <w:r w:rsidRPr="00C249D7">
        <w:rPr>
          <w:rStyle w:val="Odkaznapoznmkupodiarou"/>
          <w:rFonts w:asciiTheme="minorHAnsi" w:hAnsiTheme="minorHAnsi"/>
          <w:color w:val="000000" w:themeColor="text1"/>
          <w:sz w:val="22"/>
          <w:szCs w:val="22"/>
        </w:rPr>
        <w:footnoteReference w:id="45"/>
      </w:r>
      <w:bookmarkEnd w:id="243"/>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ŽoNFP pre rôzne podopatrenia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 xml:space="preserve">ŽoNFP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7"/>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zamestnaneckom alebo obchodno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predkladanej ŽoNFP,</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14:paraId="7843862E" w14:textId="77777777"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ktoré sa týkajú výkonu činnosti odborného hodnotenia ŽoNFP,</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ŽoNFP,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r w:rsidRPr="00C249D7">
        <w:rPr>
          <w:rFonts w:asciiTheme="minorHAnsi" w:hAnsiTheme="minorHAnsi"/>
          <w:color w:val="000000" w:themeColor="text1"/>
          <w:sz w:val="22"/>
          <w:szCs w:val="22"/>
        </w:rPr>
        <w:t xml:space="preserve">ŽoNFP zmení, t.j. uchádzač môže byť alebo potenciálne sa môže dostať pri výkone odborného hodnotenia ŽoNFP do konfliktu záujmov, musí túto skutočnosť bezodkladne oznámiť MAS. </w:t>
      </w:r>
    </w:p>
    <w:p w14:paraId="2B815A91" w14:textId="35A623F0"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sken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pdf.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ITMS2014+ priradí k jednotlivým hodnotiteľom pod</w:t>
      </w:r>
      <w:r w:rsidR="008D24FC" w:rsidRPr="00C249D7">
        <w:rPr>
          <w:bCs/>
          <w:sz w:val="22"/>
          <w:szCs w:val="22"/>
          <w:lang w:eastAsia="cs-CZ"/>
        </w:rPr>
        <w:t xml:space="preserve">opatrenia,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44" w:name="_Toc3361015"/>
    </w:p>
    <w:p w14:paraId="202167D1" w14:textId="7350FAD5"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45" w:name="_Toc13393216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44"/>
      <w:bookmarkEnd w:id="245"/>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späťvzatie </w:t>
      </w:r>
      <w:r w:rsidR="00AE11FE" w:rsidRPr="00C249D7">
        <w:rPr>
          <w:color w:val="000000" w:themeColor="text1"/>
          <w:sz w:val="22"/>
          <w:szCs w:val="22"/>
        </w:rPr>
        <w:t>Žo</w:t>
      </w:r>
      <w:r w:rsidRPr="00C249D7">
        <w:rPr>
          <w:color w:val="000000" w:themeColor="text1"/>
          <w:sz w:val="22"/>
          <w:szCs w:val="22"/>
        </w:rPr>
        <w:t xml:space="preserve">NFP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späťvzatie </w:t>
      </w:r>
      <w:r w:rsidR="00AE11FE" w:rsidRPr="00C249D7">
        <w:rPr>
          <w:color w:val="000000" w:themeColor="text1"/>
          <w:sz w:val="22"/>
          <w:szCs w:val="22"/>
        </w:rPr>
        <w:t>Žo</w:t>
      </w:r>
      <w:r w:rsidRPr="00C249D7">
        <w:rPr>
          <w:color w:val="000000" w:themeColor="text1"/>
          <w:sz w:val="22"/>
          <w:szCs w:val="22"/>
        </w:rPr>
        <w:t xml:space="preserve">NFP podpísaná splnomocnenou osobou, musí byť predložené aj splnomocnenie s úradne overeným podpisom štatutárneho orgánu žiadateľa. MAS na základe takto podanej žiadosti o späťvzatie </w:t>
      </w:r>
      <w:r w:rsidR="00AE11FE" w:rsidRPr="00C249D7">
        <w:rPr>
          <w:color w:val="000000" w:themeColor="text1"/>
          <w:sz w:val="22"/>
          <w:szCs w:val="22"/>
        </w:rPr>
        <w:t>Žo</w:t>
      </w:r>
      <w:r w:rsidRPr="00C249D7">
        <w:rPr>
          <w:color w:val="000000" w:themeColor="text1"/>
          <w:sz w:val="22"/>
          <w:szCs w:val="22"/>
        </w:rPr>
        <w:t xml:space="preserve">NFP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ia z dôvodu späťvzatia Žo</w:t>
      </w:r>
      <w:r w:rsidRPr="00C249D7">
        <w:rPr>
          <w:color w:val="000000" w:themeColor="text1"/>
          <w:sz w:val="22"/>
          <w:szCs w:val="22"/>
        </w:rPr>
        <w:t>NFP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späťvzatie ŽoNFP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3 pracovných dní uvedené späťvzatie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46" w:name="_Ref469641591"/>
      <w:bookmarkStart w:id="247" w:name="_Toc285812420"/>
      <w:bookmarkStart w:id="248" w:name="_Toc287802135"/>
      <w:bookmarkStart w:id="249" w:name="_Toc464026399"/>
      <w:bookmarkStart w:id="250" w:name="_Toc468108164"/>
      <w:bookmarkStart w:id="251" w:name="_Toc284256899"/>
      <w:bookmarkStart w:id="252" w:name="_Toc285812424"/>
      <w:bookmarkStart w:id="253" w:name="_Toc285813220"/>
      <w:bookmarkStart w:id="254" w:name="_Toc287802139"/>
      <w:bookmarkStart w:id="255" w:name="_Toc285812425111"/>
      <w:bookmarkStart w:id="256" w:name="move463935252"/>
      <w:bookmarkStart w:id="257" w:name="_Toc464026402"/>
      <w:bookmarkStart w:id="258" w:name="_Toc468108170"/>
      <w:bookmarkEnd w:id="246"/>
      <w:bookmarkEnd w:id="247"/>
      <w:bookmarkEnd w:id="248"/>
      <w:bookmarkEnd w:id="249"/>
      <w:bookmarkEnd w:id="250"/>
      <w:bookmarkEnd w:id="251"/>
      <w:bookmarkEnd w:id="252"/>
      <w:bookmarkEnd w:id="253"/>
      <w:bookmarkEnd w:id="254"/>
      <w:bookmarkEnd w:id="255"/>
      <w:bookmarkEnd w:id="256"/>
      <w:bookmarkEnd w:id="257"/>
      <w:bookmarkEnd w:id="258"/>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14:paraId="2E12F9A8" w14:textId="32E601E2" w:rsidR="00620A9A" w:rsidRPr="00C249D7" w:rsidRDefault="00620A9A" w:rsidP="0014386E">
      <w:pPr>
        <w:autoSpaceDE w:val="0"/>
        <w:autoSpaceDN w:val="0"/>
        <w:adjustRightInd w:val="0"/>
        <w:spacing w:after="0" w:line="240" w:lineRule="auto"/>
        <w:rPr>
          <w:rFonts w:asciiTheme="minorHAnsi" w:hAnsiTheme="minorHAnsi"/>
          <w:sz w:val="22"/>
        </w:rPr>
      </w:pPr>
    </w:p>
    <w:p w14:paraId="0B26EE34" w14:textId="27A09109" w:rsidR="003037C0" w:rsidRPr="00C249D7" w:rsidRDefault="00012B1C" w:rsidP="002739A9">
      <w:pPr>
        <w:pStyle w:val="Nadpis3"/>
        <w:numPr>
          <w:ilvl w:val="2"/>
          <w:numId w:val="367"/>
        </w:numPr>
        <w:ind w:left="720"/>
        <w:rPr>
          <w:i/>
          <w:color w:val="0070C0"/>
          <w:sz w:val="22"/>
          <w:szCs w:val="22"/>
        </w:rPr>
      </w:pPr>
      <w:bookmarkStart w:id="259" w:name="_Toc3361017"/>
      <w:bookmarkStart w:id="260" w:name="_Toc133932164"/>
      <w:r w:rsidRPr="00C249D7">
        <w:rPr>
          <w:i/>
          <w:color w:val="0070C0"/>
          <w:sz w:val="22"/>
          <w:szCs w:val="22"/>
        </w:rPr>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59"/>
      <w:r w:rsidR="00346ED5" w:rsidRPr="00C249D7">
        <w:rPr>
          <w:i/>
          <w:color w:val="0070C0"/>
          <w:sz w:val="22"/>
          <w:szCs w:val="22"/>
        </w:rPr>
        <w:t xml:space="preserve"> a formálna kontrola</w:t>
      </w:r>
      <w:bookmarkEnd w:id="260"/>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0D3ED069" w14:textId="3D5E5568"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61" w:name="_Toc3361018"/>
      <w:bookmarkStart w:id="262" w:name="_Toc13393216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61"/>
      <w:bookmarkEnd w:id="262"/>
    </w:p>
    <w:p w14:paraId="0ED0EAA8" w14:textId="77777777"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14:paraId="358EBB25"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14:paraId="3FAE3D9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14:paraId="1A7D270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14:paraId="19EF99C2" w14:textId="4047D0D4" w:rsidR="001D4310" w:rsidRPr="00105DCB"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ŽoNFP, </w:t>
      </w:r>
    </w:p>
    <w:p w14:paraId="1E232318" w14:textId="019A7F30" w:rsidR="005744F9" w:rsidRPr="00105DCB"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V procese formálnej kontroly ŽoNFP sa za originály považujú, resp. plnia funkciu originálov, všetky skeny originálov listinných dokladov, resp. skeny overených fotokópií originálov dokladov v pdf. formáte vložené do IS ITMS2014+.</w:t>
      </w:r>
    </w:p>
    <w:p w14:paraId="3A22E893" w14:textId="474C8753"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súlad s pravidlami schémy pomoci de minimis.</w:t>
      </w:r>
    </w:p>
    <w:p w14:paraId="06E70D22" w14:textId="3FFF5A4F"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V prípade podmienok poskytnutia príspevku, ktorých splnenie overuje MAS na základe integračnej funkcie ITMS2014+, žiadateľ môže využiť možnosť, aby pred predložením ŽoNFP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p>
    <w:p w14:paraId="2CD2F226" w14:textId="0774063B"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5 pracovných dní bude zásielka poštovou službou vrátená na adresu odosielateľa - príslušnú MAS). </w:t>
      </w:r>
    </w:p>
    <w:p w14:paraId="06560800" w14:textId="351D365C"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klarifikácie), na základe ktorej môže žiadateľ v určenej lehote odstrániť nedostatky dokumentácie ŽoNFP využiť len v nasledovných v prípadoch: </w:t>
      </w:r>
    </w:p>
    <w:p w14:paraId="0B6DA170"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14:paraId="07D6EAEE"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14:paraId="5AFF6A80" w14:textId="42541896"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14:paraId="13A599A1"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ŽoNFP; </w:t>
      </w:r>
    </w:p>
    <w:p w14:paraId="2846BB3A" w14:textId="27DF5385"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Ak žiadateľ na základe výzvy na doplnenie mení, resp. dopĺňa údaje aj v rámci formulára ŽoNFP, je žiadateľ povinný tieto zmeny/úpravy vykonať vo formulári ŽoNFP vo verejnej časti ITMS2014+, ktorý bol žiadateľom elektronicky odoslaný pri predkladaní ŽoNFP.</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14:paraId="756D1A14" w14:textId="77777777"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14:paraId="23877346" w14:textId="3075B279"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417D93BC"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14:paraId="644EBD1D"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v ITMS2014+ žiadame zachovať aj pôvodné verzie príloh ŽoNFP (ak boli vložené pri predložení ŽoNFP), t.j. doplnené prílohy ŽoNFP je potrebné do ITMS2014+ vkladať ako nové prílohy a nenahrádzať/nevymazávať pôvodné, už nahraté prílohy ŽoNFP (žiadame doplnenie novej/upravenej prílohy ŽoNFP vykonať jej nahratím do ITMS2014+ s dovetkom v jej názve _DOPLNENÁ a nie editáciou, alebo doplnením pôvodn</w:t>
            </w:r>
            <w:r w:rsidR="001D2948" w:rsidRPr="00C249D7">
              <w:rPr>
                <w:rFonts w:asciiTheme="minorHAnsi" w:hAnsiTheme="minorHAnsi"/>
                <w:color w:val="000000" w:themeColor="text1"/>
                <w:sz w:val="18"/>
                <w:szCs w:val="18"/>
              </w:rPr>
              <w:t>ej verzie tejto prílohy ŽoNFP),</w:t>
            </w:r>
          </w:p>
          <w:p w14:paraId="350721EA" w14:textId="77777777"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t>.doc/.docx - MS Word a .xls/.xlsx – MS,</w:t>
            </w:r>
          </w:p>
          <w:p w14:paraId="53A04BA0" w14:textId="204B384C"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14:paraId="03C15C7B" w14:textId="5F8C3769"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14:paraId="0937F280"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w:t>
      </w:r>
    </w:p>
    <w:p w14:paraId="03219D8C" w14:textId="2FEE7622"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739A9">
      <w:pPr>
        <w:pStyle w:val="Nadpis3"/>
        <w:numPr>
          <w:ilvl w:val="2"/>
          <w:numId w:val="367"/>
        </w:numPr>
        <w:ind w:left="720"/>
        <w:rPr>
          <w:i/>
          <w:color w:val="0070C0"/>
          <w:sz w:val="22"/>
          <w:szCs w:val="22"/>
        </w:rPr>
      </w:pPr>
      <w:bookmarkStart w:id="263" w:name="_Toc3361019"/>
      <w:bookmarkStart w:id="264" w:name="_Toc133932166"/>
      <w:r w:rsidRPr="00C249D7">
        <w:rPr>
          <w:i/>
          <w:color w:val="0070C0"/>
          <w:sz w:val="22"/>
          <w:szCs w:val="22"/>
        </w:rPr>
        <w:t>Odborné hodnotenie</w:t>
      </w:r>
      <w:bookmarkEnd w:id="263"/>
      <w:bookmarkEnd w:id="264"/>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t xml:space="preserve">MAS je povinná zabezpečiť, aby vyplnený hodnotiaci hárok bol vytlačený a podpísaný odborným hodnotiteľom. </w:t>
      </w:r>
    </w:p>
    <w:p w14:paraId="455FF877" w14:textId="453B1C6B"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.pdf). Do ITMS2014+ vpisuje MAS len počet bodov pre hodnotiace (bodovacie) kritérium)</w:t>
      </w:r>
      <w:r w:rsidRPr="00C249D7">
        <w:rPr>
          <w:rStyle w:val="Odkaznapoznmkupodiarou"/>
          <w:rFonts w:asciiTheme="minorHAnsi" w:hAnsiTheme="minorHAnsi"/>
          <w:b/>
          <w:color w:val="000000" w:themeColor="text1"/>
          <w:sz w:val="22"/>
        </w:rPr>
        <w:footnoteReference w:id="48"/>
      </w:r>
      <w:r w:rsidRPr="00C249D7">
        <w:rPr>
          <w:rFonts w:asciiTheme="minorHAnsi" w:hAnsiTheme="minorHAnsi"/>
          <w:b/>
          <w:color w:val="000000" w:themeColor="text1"/>
          <w:sz w:val="22"/>
        </w:rPr>
        <w:t>.</w:t>
      </w:r>
    </w:p>
    <w:p w14:paraId="6600ACDC" w14:textId="62561A19" w:rsidR="003037C0" w:rsidRPr="00C249D7" w:rsidRDefault="00525CFD" w:rsidP="002739A9">
      <w:pPr>
        <w:pStyle w:val="Nadpis3"/>
        <w:numPr>
          <w:ilvl w:val="2"/>
          <w:numId w:val="367"/>
        </w:numPr>
        <w:ind w:left="720"/>
        <w:rPr>
          <w:i/>
          <w:color w:val="0070C0"/>
          <w:sz w:val="22"/>
          <w:szCs w:val="22"/>
        </w:rPr>
      </w:pPr>
      <w:bookmarkStart w:id="265" w:name="_Toc3361020"/>
      <w:bookmarkStart w:id="266" w:name="_Toc133932167"/>
      <w:r w:rsidRPr="00C249D7">
        <w:rPr>
          <w:i/>
          <w:color w:val="0070C0"/>
          <w:sz w:val="22"/>
          <w:szCs w:val="22"/>
        </w:rPr>
        <w:t>Výber ŽoNFP</w:t>
      </w:r>
      <w:bookmarkEnd w:id="265"/>
      <w:bookmarkEnd w:id="266"/>
      <w:r w:rsidRPr="00C249D7">
        <w:rPr>
          <w:i/>
          <w:color w:val="0070C0"/>
          <w:sz w:val="22"/>
          <w:szCs w:val="22"/>
        </w:rPr>
        <w:t xml:space="preserve"> </w:t>
      </w:r>
    </w:p>
    <w:p w14:paraId="156F6F11" w14:textId="6A08BC40"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Poradie ŽoNFP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záverečnej správe z výzvy na predkladanie ŽoNFP uvedené tak ako rozhodla Výberová komisia MAS.</w:t>
      </w:r>
    </w:p>
    <w:p w14:paraId="2581B879" w14:textId="6D22E29B"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21D7CCB8"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spolu so všetkými prijatými ŽoNFP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prílohami, ktoré žiadateľ v rámci výzvy na predkladanie ŽoNFP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49"/>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pdf.</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14:paraId="0B0359A9" w14:textId="348DA6FA"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67" w:name="_Toc3361021"/>
      <w:bookmarkStart w:id="268" w:name="_Toc133932168"/>
      <w:bookmarkStart w:id="269" w:name="move463935252_85"/>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70" w:name="_Toc285812460"/>
      <w:bookmarkEnd w:id="267"/>
      <w:bookmarkEnd w:id="268"/>
      <w:bookmarkEnd w:id="270"/>
    </w:p>
    <w:bookmarkEnd w:id="269"/>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65E9F909"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5BF99C22" w14:textId="1681FB98"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14:paraId="0E75E0A2" w14:textId="5C03AB54"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w:t>
      </w:r>
      <w:r w:rsidR="00CD21D5">
        <w:rPr>
          <w:b/>
          <w:color w:val="000000" w:themeColor="text1"/>
          <w:sz w:val="22"/>
          <w:szCs w:val="22"/>
        </w:rPr>
        <w:t xml:space="preserve"> </w:t>
      </w:r>
      <w:r w:rsidRPr="00C249D7">
        <w:rPr>
          <w:b/>
          <w:color w:val="000000" w:themeColor="text1"/>
          <w:sz w:val="22"/>
          <w:szCs w:val="22"/>
        </w:rPr>
        <w:t>vydá v rámci ko</w:t>
      </w:r>
      <w:r w:rsidR="00F25E62" w:rsidRPr="00C249D7">
        <w:rPr>
          <w:b/>
          <w:color w:val="000000" w:themeColor="text1"/>
          <w:sz w:val="22"/>
          <w:szCs w:val="22"/>
        </w:rPr>
        <w:t xml:space="preserve">nania o ŽoNFP pre všetky ŽoNFP </w:t>
      </w:r>
      <w:r w:rsidRPr="00C249D7">
        <w:rPr>
          <w:b/>
          <w:color w:val="000000" w:themeColor="text1"/>
          <w:sz w:val="22"/>
          <w:szCs w:val="22"/>
        </w:rPr>
        <w:t>príslušnej MAS Rozhodnutia o</w:t>
      </w:r>
      <w:r w:rsidR="00403F85" w:rsidRPr="00C249D7">
        <w:rPr>
          <w:b/>
          <w:color w:val="000000" w:themeColor="text1"/>
          <w:sz w:val="22"/>
          <w:szCs w:val="22"/>
        </w:rPr>
        <w:t> neschválení ŽoNFP</w:t>
      </w:r>
      <w:r w:rsidR="000775E0" w:rsidRPr="00C249D7">
        <w:rPr>
          <w:b/>
          <w:color w:val="000000" w:themeColor="text1"/>
          <w:sz w:val="22"/>
          <w:szCs w:val="22"/>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13F26D51" w14:textId="2E8F7230"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pdf.formáte</w:t>
      </w:r>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Po elektronickom 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e-Governmente (autorizované kvalifikovaným elektronickým podpisom, kvalifikovaným elektronickým podpisom s mandátnym certifikátom alebo kvalifikovanou elektronickou pečaťou). Žiadateľ neautorizuje prílohy ŽoNFP,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v stratégii CLLD a v príslušnej výzve na predkladanie ŽoNFP. V prípadoch, ak je to relevantné PPA vykoná overenie súladu predloženej ŽoNFP so schémou pomoci de minimis pre príslušné podopatrenie.</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ŽoNFP, ktoré boli predmetom kritérií na hodnotenie ŽoNFP.</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t>V prípade, že PPA dospeje k záveru, že ŽoNFP je nekompletná z dôvodu, že žiadateľ ŽoNFP nedoplnil v stanovenej lehote, PPA v zmysle §20, ods. 1, písm. c) zákona o príspevku z EŠIF konanie zastaví a vydá Rozhodnutie o zastavení konania.</w:t>
      </w:r>
      <w:bookmarkStart w:id="271" w:name="_Toc285812465"/>
      <w:bookmarkEnd w:id="271"/>
    </w:p>
    <w:p w14:paraId="761FA4B4" w14:textId="77777777"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ŽoNFP,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739A9">
      <w:pPr>
        <w:pStyle w:val="Nadpis1"/>
        <w:numPr>
          <w:ilvl w:val="0"/>
          <w:numId w:val="367"/>
        </w:numPr>
        <w:rPr>
          <w:color w:val="0070C0"/>
          <w:sz w:val="24"/>
          <w:szCs w:val="24"/>
        </w:rPr>
      </w:pPr>
      <w:bookmarkStart w:id="272" w:name="_Toc3361023"/>
      <w:bookmarkStart w:id="273" w:name="_Toc133932169"/>
      <w:r w:rsidRPr="00C249D7">
        <w:rPr>
          <w:caps/>
          <w:color w:val="0070C0"/>
          <w:sz w:val="24"/>
          <w:szCs w:val="24"/>
        </w:rPr>
        <w:t>ITMS2014+</w:t>
      </w:r>
      <w:bookmarkEnd w:id="272"/>
      <w:bookmarkEnd w:id="273"/>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DataCentrum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r w:rsidR="00F67A8F" w:rsidRPr="00C249D7">
        <w:rPr>
          <w:sz w:val="22"/>
          <w:szCs w:val="22"/>
        </w:rPr>
        <w:t xml:space="preserve">ŽoNFP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74" w:name="_Toc18580612"/>
      <w:bookmarkStart w:id="275" w:name="_Toc19876882"/>
      <w:bookmarkStart w:id="276" w:name="_Toc24545900"/>
      <w:bookmarkStart w:id="277" w:name="_Toc18580613"/>
      <w:bookmarkStart w:id="278" w:name="_Toc19876883"/>
      <w:bookmarkStart w:id="279" w:name="_Toc24545901"/>
      <w:bookmarkStart w:id="280" w:name="_Toc113541298"/>
      <w:bookmarkStart w:id="281" w:name="_Toc497727826"/>
      <w:bookmarkStart w:id="282" w:name="_Toc3361024"/>
      <w:bookmarkEnd w:id="274"/>
      <w:bookmarkEnd w:id="275"/>
      <w:bookmarkEnd w:id="276"/>
      <w:bookmarkEnd w:id="277"/>
      <w:bookmarkEnd w:id="278"/>
      <w:bookmarkEnd w:id="279"/>
      <w:bookmarkEnd w:id="280"/>
    </w:p>
    <w:p w14:paraId="46A9D760" w14:textId="0AE08139"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83" w:name="_Toc133932170"/>
      <w:r w:rsidRPr="00C249D7">
        <w:rPr>
          <w:rFonts w:asciiTheme="minorHAnsi" w:hAnsiTheme="minorHAnsi" w:cs="Times New Roman"/>
          <w:color w:val="0070C0"/>
          <w:sz w:val="24"/>
          <w:szCs w:val="24"/>
        </w:rPr>
        <w:t>Systém ITMS2014+ a implementácia opatrenia 19.</w:t>
      </w:r>
      <w:bookmarkEnd w:id="281"/>
      <w:bookmarkEnd w:id="282"/>
      <w:bookmarkEnd w:id="283"/>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284" w:name="_Toc532293426"/>
            <w:bookmarkStart w:id="285" w:name="_Toc532293578"/>
            <w:r w:rsidRPr="00C249D7">
              <w:rPr>
                <w:sz w:val="18"/>
                <w:szCs w:val="18"/>
              </w:rPr>
              <w:t>terminológia prv sr</w:t>
            </w:r>
            <w:bookmarkEnd w:id="284"/>
            <w:bookmarkEnd w:id="285"/>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286" w:name="_Toc532293427"/>
            <w:bookmarkStart w:id="287" w:name="_Toc532293579"/>
            <w:r w:rsidRPr="00C249D7">
              <w:rPr>
                <w:sz w:val="18"/>
                <w:szCs w:val="18"/>
              </w:rPr>
              <w:t>terminológia ešif</w:t>
            </w:r>
            <w:bookmarkEnd w:id="286"/>
            <w:bookmarkEnd w:id="287"/>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288" w:name="_Toc532293428"/>
            <w:bookmarkStart w:id="289" w:name="_Toc532293580"/>
            <w:r w:rsidRPr="00C249D7">
              <w:rPr>
                <w:sz w:val="18"/>
                <w:szCs w:val="18"/>
              </w:rPr>
              <w:t>P</w:t>
            </w:r>
            <w:r w:rsidR="00341C59" w:rsidRPr="00C249D7">
              <w:rPr>
                <w:sz w:val="18"/>
                <w:szCs w:val="18"/>
              </w:rPr>
              <w:t>riorita</w:t>
            </w:r>
            <w:bookmarkEnd w:id="288"/>
            <w:bookmarkEnd w:id="289"/>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290" w:name="_Toc532293429"/>
            <w:bookmarkStart w:id="291" w:name="_Toc532293581"/>
            <w:r w:rsidRPr="00C249D7">
              <w:rPr>
                <w:sz w:val="18"/>
                <w:szCs w:val="18"/>
              </w:rPr>
              <w:t>=</w:t>
            </w:r>
            <w:bookmarkEnd w:id="290"/>
            <w:bookmarkEnd w:id="291"/>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292" w:name="_Toc532293430"/>
            <w:bookmarkStart w:id="293" w:name="_Toc532293582"/>
            <w:r w:rsidRPr="00C249D7">
              <w:rPr>
                <w:sz w:val="18"/>
                <w:szCs w:val="18"/>
              </w:rPr>
              <w:t>tematický cieľ</w:t>
            </w:r>
            <w:bookmarkEnd w:id="292"/>
            <w:bookmarkEnd w:id="293"/>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r w:rsidRPr="00C249D7">
              <w:rPr>
                <w:sz w:val="18"/>
                <w:szCs w:val="18"/>
              </w:rPr>
              <w:t>fokusová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294" w:name="_Toc532293431"/>
            <w:bookmarkStart w:id="295" w:name="_Toc532293583"/>
            <w:r w:rsidRPr="00C249D7">
              <w:rPr>
                <w:sz w:val="18"/>
                <w:szCs w:val="18"/>
              </w:rPr>
              <w:t>=</w:t>
            </w:r>
            <w:bookmarkEnd w:id="294"/>
            <w:bookmarkEnd w:id="295"/>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296" w:name="_Toc532293432"/>
            <w:bookmarkStart w:id="297" w:name="_Toc532293584"/>
            <w:r w:rsidRPr="00C249D7">
              <w:rPr>
                <w:sz w:val="18"/>
                <w:szCs w:val="18"/>
              </w:rPr>
              <w:t>investičná priorita</w:t>
            </w:r>
            <w:bookmarkEnd w:id="296"/>
            <w:bookmarkEnd w:id="297"/>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298" w:name="_Toc532293433"/>
            <w:bookmarkStart w:id="299" w:name="_Toc532293585"/>
            <w:r w:rsidRPr="00C249D7">
              <w:rPr>
                <w:sz w:val="18"/>
                <w:szCs w:val="18"/>
              </w:rPr>
              <w:t>O</w:t>
            </w:r>
            <w:r w:rsidR="00341C59" w:rsidRPr="00C249D7">
              <w:rPr>
                <w:sz w:val="18"/>
                <w:szCs w:val="18"/>
              </w:rPr>
              <w:t>patrenie</w:t>
            </w:r>
            <w:bookmarkEnd w:id="298"/>
            <w:bookmarkEnd w:id="299"/>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00" w:name="_Toc532293434"/>
            <w:bookmarkStart w:id="301" w:name="_Toc532293586"/>
            <w:r w:rsidRPr="00C249D7">
              <w:rPr>
                <w:sz w:val="18"/>
                <w:szCs w:val="18"/>
              </w:rPr>
              <w:t>=</w:t>
            </w:r>
            <w:bookmarkEnd w:id="300"/>
            <w:bookmarkEnd w:id="301"/>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02" w:name="_Toc532293435"/>
            <w:bookmarkStart w:id="303" w:name="_Toc532293587"/>
            <w:r w:rsidRPr="00C249D7">
              <w:rPr>
                <w:sz w:val="18"/>
                <w:szCs w:val="18"/>
              </w:rPr>
              <w:t>prioritná os</w:t>
            </w:r>
            <w:bookmarkEnd w:id="302"/>
            <w:bookmarkEnd w:id="303"/>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04" w:name="_Toc532293436"/>
            <w:bookmarkStart w:id="305" w:name="_Toc532293588"/>
            <w:r w:rsidRPr="00C249D7">
              <w:rPr>
                <w:sz w:val="18"/>
                <w:szCs w:val="18"/>
              </w:rPr>
              <w:t>P</w:t>
            </w:r>
            <w:r w:rsidR="00341C59" w:rsidRPr="00C249D7">
              <w:rPr>
                <w:sz w:val="18"/>
                <w:szCs w:val="18"/>
              </w:rPr>
              <w:t>odopatrenie</w:t>
            </w:r>
            <w:bookmarkEnd w:id="304"/>
            <w:bookmarkEnd w:id="305"/>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06" w:name="_Toc532293437"/>
            <w:bookmarkStart w:id="307" w:name="_Toc532293589"/>
            <w:r w:rsidRPr="00C249D7">
              <w:rPr>
                <w:sz w:val="18"/>
                <w:szCs w:val="18"/>
              </w:rPr>
              <w:t>=</w:t>
            </w:r>
            <w:bookmarkEnd w:id="306"/>
            <w:bookmarkEnd w:id="307"/>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08" w:name="_Toc532293438"/>
            <w:bookmarkStart w:id="309" w:name="_Toc532293590"/>
            <w:r w:rsidRPr="00C249D7">
              <w:rPr>
                <w:sz w:val="18"/>
                <w:szCs w:val="18"/>
              </w:rPr>
              <w:t>špecifický cieľ</w:t>
            </w:r>
            <w:bookmarkEnd w:id="308"/>
            <w:bookmarkEnd w:id="309"/>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10" w:name="_Toc532293439"/>
            <w:bookmarkStart w:id="311" w:name="_Toc532293591"/>
            <w:r w:rsidRPr="00C249D7">
              <w:rPr>
                <w:sz w:val="18"/>
                <w:szCs w:val="18"/>
              </w:rPr>
              <w:t>oblasť/činnosť</w:t>
            </w:r>
            <w:bookmarkEnd w:id="310"/>
            <w:bookmarkEnd w:id="311"/>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12" w:name="_Toc532293440"/>
            <w:bookmarkStart w:id="313" w:name="_Toc532293592"/>
            <w:r w:rsidRPr="00C249D7">
              <w:rPr>
                <w:sz w:val="18"/>
                <w:szCs w:val="18"/>
              </w:rPr>
              <w:t>=</w:t>
            </w:r>
            <w:bookmarkEnd w:id="312"/>
            <w:bookmarkEnd w:id="313"/>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14" w:name="_Toc532293441"/>
            <w:bookmarkStart w:id="315" w:name="_Toc532293593"/>
            <w:r w:rsidRPr="00C249D7">
              <w:rPr>
                <w:sz w:val="18"/>
                <w:szCs w:val="18"/>
              </w:rPr>
              <w:t>typ aktivity</w:t>
            </w:r>
            <w:bookmarkEnd w:id="314"/>
            <w:bookmarkEnd w:id="315"/>
          </w:p>
        </w:tc>
      </w:tr>
    </w:tbl>
    <w:p w14:paraId="0D966EE1" w14:textId="77777777" w:rsidR="00E84068" w:rsidRPr="00C249D7" w:rsidRDefault="00E84068" w:rsidP="00E84068">
      <w:pPr>
        <w:rPr>
          <w:color w:val="0070C0"/>
        </w:rPr>
      </w:pPr>
    </w:p>
    <w:p w14:paraId="11359604" w14:textId="21F9D0B6"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16" w:name="_Toc3361025"/>
      <w:bookmarkStart w:id="317" w:name="move463935252_92"/>
      <w:bookmarkStart w:id="318" w:name="_Toc133932171"/>
      <w:r w:rsidRPr="00C249D7">
        <w:rPr>
          <w:rFonts w:asciiTheme="minorHAnsi" w:hAnsiTheme="minorHAnsi" w:cs="Times New Roman"/>
          <w:color w:val="0070C0"/>
          <w:sz w:val="24"/>
          <w:szCs w:val="24"/>
        </w:rPr>
        <w:t>Postup vytvorenia stratégie CLLD v aplikácii ITMS2014</w:t>
      </w:r>
      <w:bookmarkEnd w:id="316"/>
      <w:r w:rsidR="000659F7" w:rsidRPr="00C249D7">
        <w:rPr>
          <w:rFonts w:asciiTheme="minorHAnsi" w:hAnsiTheme="minorHAnsi" w:cs="Times New Roman"/>
          <w:color w:val="0070C0"/>
          <w:sz w:val="24"/>
          <w:szCs w:val="24"/>
        </w:rPr>
        <w:t>+</w:t>
      </w:r>
      <w:bookmarkEnd w:id="317"/>
      <w:bookmarkEnd w:id="318"/>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fokusová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0"/>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14:paraId="49902E9A" w14:textId="77777777"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ŽoAK (</w:t>
      </w:r>
      <w:hyperlink r:id="rId37"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Dokumenty, ktoré MAS predkladá na PPA prostredníctvom ITMS2014+, ako napr. harmonogram výziev, výzvu na predkladanie ŽoNFP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19"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7DCFFF90" w:rsidR="00D51AE0" w:rsidRPr="00C249D7" w:rsidRDefault="00D51AE0" w:rsidP="00D51AE0">
      <w:pPr>
        <w:pStyle w:val="Odsekzoznamu"/>
        <w:spacing w:after="0" w:line="240" w:lineRule="auto"/>
        <w:ind w:left="567"/>
        <w:rPr>
          <w:rFonts w:asciiTheme="minorHAnsi" w:hAnsiTheme="minorHAnsi" w:cstheme="minorHAnsi"/>
          <w:sz w:val="22"/>
          <w:szCs w:val="22"/>
        </w:rPr>
      </w:pPr>
    </w:p>
    <w:p w14:paraId="7D346F80" w14:textId="5E1FBEA6" w:rsidR="006540D8" w:rsidRPr="00C249D7" w:rsidRDefault="006540D8" w:rsidP="002739A9">
      <w:pPr>
        <w:pStyle w:val="Odsekzoznamu"/>
        <w:numPr>
          <w:ilvl w:val="0"/>
          <w:numId w:val="235"/>
        </w:numPr>
        <w:spacing w:after="0" w:line="240" w:lineRule="auto"/>
        <w:ind w:left="567" w:hanging="567"/>
      </w:pPr>
      <w:r w:rsidRPr="00C249D7">
        <w:br w:type="page"/>
      </w:r>
    </w:p>
    <w:p w14:paraId="35C1E8B4" w14:textId="4E679F60" w:rsidR="00F11067" w:rsidRPr="00C249D7" w:rsidRDefault="00E84068" w:rsidP="002739A9">
      <w:pPr>
        <w:pStyle w:val="Nadpis1"/>
        <w:numPr>
          <w:ilvl w:val="0"/>
          <w:numId w:val="367"/>
        </w:numPr>
        <w:rPr>
          <w:color w:val="0070C0"/>
        </w:rPr>
      </w:pPr>
      <w:bookmarkStart w:id="320" w:name="_Toc3361026"/>
      <w:bookmarkStart w:id="321" w:name="_Toc133932172"/>
      <w:r w:rsidRPr="00C249D7">
        <w:rPr>
          <w:color w:val="0070C0"/>
        </w:rPr>
        <w:t>Zoznam príloh</w:t>
      </w:r>
      <w:bookmarkEnd w:id="319"/>
      <w:bookmarkEnd w:id="320"/>
      <w:bookmarkEnd w:id="321"/>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5B094911"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14:paraId="7265F4BB" w14:textId="77777777" w:rsidTr="00B97413">
        <w:trPr>
          <w:trHeight w:val="64"/>
        </w:trPr>
        <w:tc>
          <w:tcPr>
            <w:tcW w:w="1838" w:type="dxa"/>
            <w:vAlign w:val="center"/>
          </w:tcPr>
          <w:p w14:paraId="736E1EA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14:paraId="629B144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pre podopatrenie 6.1 a podopatrenie 6.3</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802752">
            <w:pPr>
              <w:spacing w:before="60" w:after="60"/>
              <w:outlineLvl w:val="0"/>
              <w:rPr>
                <w:color w:val="auto"/>
                <w:sz w:val="22"/>
                <w:szCs w:val="22"/>
              </w:rPr>
            </w:pPr>
            <w:bookmarkStart w:id="322" w:name="_Toc107124234"/>
            <w:bookmarkStart w:id="323" w:name="_Toc133932173"/>
            <w:r w:rsidRPr="00105DCB">
              <w:rPr>
                <w:color w:val="auto"/>
                <w:sz w:val="22"/>
                <w:szCs w:val="22"/>
              </w:rPr>
              <w:t>Oprávnenosť výdavkov spojených s riadením vykonávania stratégie CLLD</w:t>
            </w:r>
            <w:bookmarkEnd w:id="322"/>
            <w:bookmarkEnd w:id="323"/>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37917C5C" w14:textId="77777777" w:rsidTr="00C8639B">
        <w:tc>
          <w:tcPr>
            <w:tcW w:w="1838" w:type="dxa"/>
            <w:vAlign w:val="center"/>
          </w:tcPr>
          <w:p w14:paraId="0E1DD4A1" w14:textId="6E681B3F" w:rsidR="00193194" w:rsidRPr="00105DCB" w:rsidRDefault="009630E6"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15</w:t>
            </w:r>
            <w:r w:rsidR="00193194" w:rsidRPr="00105DCB">
              <w:rPr>
                <w:rFonts w:asciiTheme="minorHAnsi" w:hAnsiTheme="minorHAnsi" w:cstheme="minorHAnsi"/>
                <w:color w:val="auto"/>
                <w:sz w:val="22"/>
                <w:szCs w:val="22"/>
              </w:rPr>
              <w:t>A:</w:t>
            </w:r>
          </w:p>
        </w:tc>
        <w:tc>
          <w:tcPr>
            <w:tcW w:w="7223" w:type="dxa"/>
            <w:vAlign w:val="center"/>
          </w:tcPr>
          <w:p w14:paraId="2972E394" w14:textId="59EE98E7" w:rsidR="00193194" w:rsidRPr="00105DCB" w:rsidRDefault="003E033F"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Pracovný výkaz MAS</w:t>
            </w:r>
            <w:r w:rsidRPr="00105DCB" w:rsidDel="00E9652C">
              <w:rPr>
                <w:rStyle w:val="A1"/>
                <w:rFonts w:asciiTheme="minorHAnsi" w:hAnsiTheme="minorHAnsi" w:cstheme="minorHAnsi"/>
                <w:color w:val="auto"/>
                <w:sz w:val="22"/>
                <w:szCs w:val="22"/>
              </w:rPr>
              <w:t xml:space="preserve"> </w:t>
            </w:r>
            <w:r w:rsidRPr="00105DCB">
              <w:rPr>
                <w:rStyle w:val="A1"/>
                <w:rFonts w:asciiTheme="minorHAnsi" w:hAnsiTheme="minorHAnsi" w:cstheme="minorHAnsi"/>
                <w:color w:val="auto"/>
                <w:sz w:val="22"/>
                <w:szCs w:val="22"/>
              </w:rPr>
              <w:t>podopatrenie 1.2, podopatrenie 1.3</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podopatrenia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Oznámenie o prijatí ŽoPr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späťvzatí ŽoNFP</w:t>
            </w:r>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opatrenia/podopatrenia Programu rozvoja vidieka SR 2014-2020 implementované prostredníctvom LEADER/CLLD</w:t>
            </w:r>
          </w:p>
        </w:tc>
      </w:tr>
      <w:tr w:rsidR="00193194" w:rsidRPr="00C249D7" w14:paraId="25DEC3E5" w14:textId="77777777" w:rsidTr="001516CD">
        <w:tc>
          <w:tcPr>
            <w:tcW w:w="1838" w:type="dxa"/>
            <w:vAlign w:val="center"/>
          </w:tcPr>
          <w:p w14:paraId="7647671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14:paraId="2C49CA3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14:paraId="23040076" w14:textId="77777777" w:rsidTr="001516CD">
        <w:tc>
          <w:tcPr>
            <w:tcW w:w="1838" w:type="dxa"/>
            <w:vAlign w:val="center"/>
          </w:tcPr>
          <w:p w14:paraId="6E0DF8F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14:paraId="2914EE3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1C536E6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mikroúčtovné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14B:</w:t>
            </w:r>
          </w:p>
        </w:tc>
        <w:tc>
          <w:tcPr>
            <w:tcW w:w="7223" w:type="dxa"/>
            <w:vAlign w:val="center"/>
          </w:tcPr>
          <w:p w14:paraId="1143B7FA" w14:textId="5BE96E7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14:paraId="79E41210" w14:textId="77777777" w:rsidTr="001516CD">
        <w:tc>
          <w:tcPr>
            <w:tcW w:w="1838" w:type="dxa"/>
            <w:vAlign w:val="center"/>
          </w:tcPr>
          <w:p w14:paraId="055FD47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14:paraId="48658675" w14:textId="7C5036A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uznateľnosť výdavkov pre podopatrenie 1.2 a podopatrenie 1.3</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1516CD">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37278EE0"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nasl. nariadenia Európskeho parlamentu a Rady (EÚ, Euratom) 1929/2015 z 28. októbra 2015, ktorým sa mení nariadenie (EÚ, Euratom)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Príručka pre používateľov k definícii mikropodnikov,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(netýka sa 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18B317E8"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3C3A9BE0"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24" w:name="_Toc412635121"/>
            <w:bookmarkStart w:id="325" w:name="_Toc506982268"/>
            <w:r w:rsidRPr="00C249D7">
              <w:rPr>
                <w:color w:val="000000" w:themeColor="text1"/>
                <w:sz w:val="22"/>
                <w:szCs w:val="22"/>
              </w:rPr>
              <w:t>Koordinácia synergických účinkov a komplementarít medzi EŠIF, ostatnými nástrojmi podpory EÚ/SR</w:t>
            </w:r>
            <w:bookmarkEnd w:id="324"/>
            <w:bookmarkEnd w:id="325"/>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14:paraId="2F6E5B7E" w14:textId="77777777" w:rsidTr="001516CD">
        <w:tc>
          <w:tcPr>
            <w:tcW w:w="1838" w:type="dxa"/>
            <w:vAlign w:val="center"/>
          </w:tcPr>
          <w:p w14:paraId="6C54AEAF" w14:textId="68AB1341"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14:paraId="07BE6D28" w14:textId="253F60BD"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demonštračné činnosti a informačné akcie (podopatrenie 1.2 Programu rozvoja vidieka SR</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C0041E" w:rsidRPr="00C249D7" w14:paraId="7033D459" w14:textId="77777777" w:rsidTr="001516CD">
        <w:tc>
          <w:tcPr>
            <w:tcW w:w="1838" w:type="dxa"/>
            <w:vAlign w:val="center"/>
          </w:tcPr>
          <w:p w14:paraId="4DED5365" w14:textId="7DF7FE14"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14:paraId="24A5301F" w14:textId="0B6EEB29"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krátkodobé výmeny v rámci riadenia poľnohospodárskych podnikov a obhospodarovania lesov, ako aj návštevy poľnohospodárskych podnikov a lesov (podopatrenie 1.3</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EB3F6F" w:rsidRPr="00C249D7" w14:paraId="109D0825" w14:textId="77777777" w:rsidTr="001516CD">
        <w:tc>
          <w:tcPr>
            <w:tcW w:w="1838" w:type="dxa"/>
            <w:vAlign w:val="center"/>
          </w:tcPr>
          <w:p w14:paraId="3B849D6D" w14:textId="448F5B21"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14:paraId="69983E5B" w14:textId="421DC4A4"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Koeficienty štandardného výstupu pre podopatrenie 6.1</w:t>
            </w:r>
          </w:p>
        </w:tc>
      </w:tr>
      <w:tr w:rsidR="00EB3F6F" w:rsidRPr="00C249D7" w14:paraId="374ADCEF" w14:textId="77777777" w:rsidTr="001516CD">
        <w:tc>
          <w:tcPr>
            <w:tcW w:w="1838" w:type="dxa"/>
            <w:vAlign w:val="center"/>
          </w:tcPr>
          <w:p w14:paraId="7E5CC613" w14:textId="5F2A8E39"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14:paraId="4827BB57" w14:textId="7838FD8C" w:rsidR="00EB3F6F" w:rsidRPr="00C249D7" w:rsidRDefault="000E7887" w:rsidP="00EB3F6F">
            <w:pPr>
              <w:rPr>
                <w:bCs/>
                <w:sz w:val="22"/>
                <w:szCs w:val="22"/>
              </w:rPr>
            </w:pPr>
            <w:r w:rsidRPr="00C249D7">
              <w:rPr>
                <w:bCs/>
                <w:sz w:val="22"/>
                <w:szCs w:val="22"/>
              </w:rPr>
              <w:t>Tabuľka pre výpočet štandardného výstupu pre podopatrenie 6.1</w:t>
            </w:r>
          </w:p>
        </w:tc>
      </w:tr>
      <w:tr w:rsidR="00EB3F6F" w:rsidRPr="00C249D7" w14:paraId="1A3E15F4" w14:textId="77777777" w:rsidTr="001516CD">
        <w:tc>
          <w:tcPr>
            <w:tcW w:w="1838" w:type="dxa"/>
            <w:vAlign w:val="center"/>
          </w:tcPr>
          <w:p w14:paraId="71F38DEB" w14:textId="73BD838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14:paraId="27985693" w14:textId="7CA6ACAD" w:rsidR="00EB3F6F" w:rsidRPr="00C249D7" w:rsidRDefault="000E7887" w:rsidP="00EB3F6F">
            <w:pPr>
              <w:rPr>
                <w:bCs/>
                <w:sz w:val="22"/>
                <w:szCs w:val="22"/>
              </w:rPr>
            </w:pPr>
            <w:r w:rsidRPr="00C249D7">
              <w:rPr>
                <w:sz w:val="22"/>
                <w:szCs w:val="22"/>
              </w:rPr>
              <w:t>Oznámenie – Odpočet podnikateľského plánu (podopatrenie 6.1)</w:t>
            </w:r>
          </w:p>
        </w:tc>
      </w:tr>
      <w:tr w:rsidR="00EB3F6F" w:rsidRPr="00C249D7" w14:paraId="3DA80102" w14:textId="77777777" w:rsidTr="001516CD">
        <w:tc>
          <w:tcPr>
            <w:tcW w:w="1838" w:type="dxa"/>
            <w:vAlign w:val="center"/>
          </w:tcPr>
          <w:p w14:paraId="0CAD618A" w14:textId="61D99B0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14:paraId="72839996" w14:textId="079FA165" w:rsidR="00EB3F6F" w:rsidRPr="00C249D7" w:rsidRDefault="008E3665" w:rsidP="00EB3F6F">
            <w:pPr>
              <w:rPr>
                <w:bCs/>
                <w:sz w:val="22"/>
                <w:szCs w:val="22"/>
              </w:rPr>
            </w:pPr>
            <w:r w:rsidRPr="00C249D7">
              <w:rPr>
                <w:rFonts w:asciiTheme="minorHAnsi" w:hAnsiTheme="minorHAnsi" w:cstheme="minorHAnsi"/>
                <w:sz w:val="22"/>
                <w:szCs w:val="22"/>
              </w:rPr>
              <w:t>Koeficienty štandardného výstupu pre podopatrenie 6.3</w:t>
            </w:r>
          </w:p>
        </w:tc>
      </w:tr>
      <w:tr w:rsidR="000E7887" w:rsidRPr="00C249D7" w14:paraId="1A01449F" w14:textId="77777777" w:rsidTr="001516CD">
        <w:tc>
          <w:tcPr>
            <w:tcW w:w="1838" w:type="dxa"/>
            <w:vAlign w:val="center"/>
          </w:tcPr>
          <w:p w14:paraId="2AFC04F4" w14:textId="2F72CCFB"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14:paraId="2156CCF3" w14:textId="43300809" w:rsidR="000E7887" w:rsidRPr="00C249D7" w:rsidRDefault="008E3665" w:rsidP="00EB3F6F">
            <w:pPr>
              <w:rPr>
                <w:rFonts w:asciiTheme="minorHAnsi" w:hAnsiTheme="minorHAnsi" w:cstheme="minorHAnsi"/>
                <w:sz w:val="22"/>
                <w:szCs w:val="22"/>
              </w:rPr>
            </w:pPr>
            <w:r w:rsidRPr="00C249D7">
              <w:rPr>
                <w:bCs/>
                <w:sz w:val="22"/>
                <w:szCs w:val="22"/>
              </w:rPr>
              <w:t>Tabuľka pre výpočet štandardného výstupu pre podopatrenie 6.3</w:t>
            </w:r>
          </w:p>
        </w:tc>
      </w:tr>
      <w:tr w:rsidR="000E7887" w:rsidRPr="00C249D7" w14:paraId="2963A09D" w14:textId="77777777" w:rsidTr="001516CD">
        <w:tc>
          <w:tcPr>
            <w:tcW w:w="1838" w:type="dxa"/>
            <w:vAlign w:val="center"/>
          </w:tcPr>
          <w:p w14:paraId="17B0283C" w14:textId="6DA50DC3"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14:paraId="5C043B4B" w14:textId="7D600EBD"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(podopatrenie 6.3)</w:t>
            </w:r>
          </w:p>
        </w:tc>
      </w:tr>
      <w:tr w:rsidR="000E7887" w:rsidRPr="00C249D7" w14:paraId="44B980EF" w14:textId="77777777" w:rsidTr="001516CD">
        <w:tc>
          <w:tcPr>
            <w:tcW w:w="1838" w:type="dxa"/>
            <w:vAlign w:val="center"/>
          </w:tcPr>
          <w:p w14:paraId="75F5C780" w14:textId="326D90C9"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14:paraId="70F366BE" w14:textId="27980D23"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(podopatrenie 6.3)</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Fokusové oblasti stratégie CLLD</w:t>
            </w:r>
          </w:p>
        </w:tc>
      </w:tr>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67"/>
    <w:p w14:paraId="34CF26D0" w14:textId="08D70079"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8496" w14:textId="77777777" w:rsidR="00A96572" w:rsidRDefault="00A96572" w:rsidP="004052E4">
      <w:pPr>
        <w:spacing w:after="0" w:line="240" w:lineRule="auto"/>
      </w:pPr>
      <w:r>
        <w:separator/>
      </w:r>
    </w:p>
  </w:endnote>
  <w:endnote w:type="continuationSeparator" w:id="0">
    <w:p w14:paraId="715FC2F7" w14:textId="77777777" w:rsidR="00A96572" w:rsidRDefault="00A96572" w:rsidP="004052E4">
      <w:pPr>
        <w:spacing w:after="0" w:line="240" w:lineRule="auto"/>
      </w:pPr>
      <w:r>
        <w:continuationSeparator/>
      </w:r>
    </w:p>
  </w:endnote>
  <w:endnote w:type="continuationNotice" w:id="1">
    <w:p w14:paraId="5931F9DE" w14:textId="77777777" w:rsidR="00A96572" w:rsidRDefault="00A9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CDD" w14:textId="1F09678C" w:rsidR="007F312B" w:rsidRDefault="007F312B"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3</w:t>
    </w:r>
    <w:r w:rsidRPr="00B96A8C">
      <w:rPr>
        <w:rFonts w:eastAsiaTheme="majorEastAs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4D0" w14:textId="77777777" w:rsidR="007F312B" w:rsidRDefault="007F312B" w:rsidP="00CA0159">
    <w:pPr>
      <w:pStyle w:val="Hlavika"/>
    </w:pPr>
  </w:p>
  <w:p w14:paraId="6AAD6BD6" w14:textId="77777777" w:rsidR="007F312B" w:rsidRDefault="007F312B" w:rsidP="00CA0159"/>
  <w:p w14:paraId="1A0EED80" w14:textId="77777777" w:rsidR="007F312B" w:rsidRDefault="007F312B" w:rsidP="00CA0159">
    <w:pPr>
      <w:pStyle w:val="Pta"/>
    </w:pPr>
  </w:p>
  <w:p w14:paraId="49BA0B89" w14:textId="77777777" w:rsidR="007F312B" w:rsidRDefault="007F312B" w:rsidP="00CA0159"/>
  <w:p w14:paraId="01595DEA" w14:textId="776DC7F1" w:rsidR="007F312B" w:rsidRDefault="007F312B"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1</w:t>
    </w:r>
    <w:r w:rsidRPr="00B96A8C">
      <w:rPr>
        <w:rFonts w:eastAsiaTheme="majorEastAsia"/>
        <w:sz w:val="18"/>
        <w:szCs w:val="18"/>
      </w:rPr>
      <w:fldChar w:fldCharType="end"/>
    </w:r>
  </w:p>
  <w:p w14:paraId="665D2EC5" w14:textId="77777777" w:rsidR="007F312B" w:rsidRDefault="007F312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FCE" w14:textId="327A7FAD" w:rsidR="007F312B" w:rsidRPr="00BF137D" w:rsidRDefault="007F312B"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AA4111" w:rsidRPr="00AA4111">
      <w:rPr>
        <w:rFonts w:asciiTheme="minorHAnsi" w:eastAsiaTheme="majorEastAsia" w:hAnsiTheme="minorHAnsi" w:cstheme="minorHAnsi"/>
        <w:noProof/>
        <w:sz w:val="20"/>
        <w:szCs w:val="20"/>
      </w:rPr>
      <w:t>121</w:t>
    </w:r>
    <w:r w:rsidRPr="00BF137D">
      <w:rPr>
        <w:rFonts w:asciiTheme="minorHAnsi" w:eastAsiaTheme="majorEastAsia" w:hAnsiTheme="minorHAnsi" w:cstheme="minorHAnsi"/>
        <w:sz w:val="20"/>
        <w:szCs w:val="20"/>
      </w:rPr>
      <w:fldChar w:fldCharType="end"/>
    </w:r>
  </w:p>
  <w:p w14:paraId="052AD5CB" w14:textId="77777777" w:rsidR="007F312B" w:rsidRPr="00533B81" w:rsidRDefault="007F312B" w:rsidP="00533B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6EB5" w14:textId="77777777" w:rsidR="00A96572" w:rsidRDefault="00A96572" w:rsidP="004052E4">
      <w:pPr>
        <w:spacing w:after="0" w:line="240" w:lineRule="auto"/>
      </w:pPr>
      <w:r>
        <w:separator/>
      </w:r>
    </w:p>
  </w:footnote>
  <w:footnote w:type="continuationSeparator" w:id="0">
    <w:p w14:paraId="6D76D69F" w14:textId="77777777" w:rsidR="00A96572" w:rsidRDefault="00A96572" w:rsidP="004052E4">
      <w:pPr>
        <w:spacing w:after="0" w:line="240" w:lineRule="auto"/>
      </w:pPr>
      <w:r>
        <w:continuationSeparator/>
      </w:r>
    </w:p>
  </w:footnote>
  <w:footnote w:type="continuationNotice" w:id="1">
    <w:p w14:paraId="46A688AF" w14:textId="77777777" w:rsidR="00A96572" w:rsidRDefault="00A96572">
      <w:pPr>
        <w:spacing w:after="0" w:line="240" w:lineRule="auto"/>
      </w:pPr>
    </w:p>
  </w:footnote>
  <w:footnote w:id="2">
    <w:p w14:paraId="2F4648A3" w14:textId="293C729C" w:rsidR="007F312B" w:rsidRPr="003D1F51" w:rsidRDefault="007F312B"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472190AC" w14:textId="555EF740" w:rsidR="007F312B" w:rsidRPr="005D2A86" w:rsidRDefault="007F312B"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14:paraId="6DB7E289" w14:textId="77777777" w:rsidR="007F312B" w:rsidRDefault="007F312B" w:rsidP="003D1F51">
      <w:pPr>
        <w:pStyle w:val="Textpoznmkypodiarou"/>
      </w:pPr>
    </w:p>
  </w:footnote>
  <w:footnote w:id="4">
    <w:p w14:paraId="1953A40A" w14:textId="76555129" w:rsidR="007F312B" w:rsidRPr="009D7C17" w:rsidRDefault="007F312B"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14:paraId="0FC14FD8" w14:textId="520614F3" w:rsidR="007F312B" w:rsidRPr="00F720DF" w:rsidRDefault="007F312B">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6">
    <w:p w14:paraId="0D87489F" w14:textId="3CB168C5" w:rsidR="007F312B" w:rsidRPr="00F8639F" w:rsidRDefault="007F312B">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7">
    <w:p w14:paraId="00C67646" w14:textId="4FEE6349" w:rsidR="007F312B" w:rsidRPr="00F8639F" w:rsidRDefault="007F312B">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8">
    <w:p w14:paraId="356590B5" w14:textId="53493151" w:rsidR="007F312B" w:rsidRPr="00467104" w:rsidRDefault="007F312B"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14:paraId="6A5DE819" w14:textId="7B55195A" w:rsidR="007F312B" w:rsidRPr="00422EC4" w:rsidRDefault="007F312B"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0">
    <w:p w14:paraId="58430EAA" w14:textId="5F82289A" w:rsidR="007F312B" w:rsidRDefault="007F312B"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14:paraId="64B0747C" w14:textId="1B081181" w:rsidR="007F312B" w:rsidRPr="005B7691" w:rsidRDefault="007F312B"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14:paraId="43947647" w14:textId="768DE03B" w:rsidR="007F312B" w:rsidRPr="00420635" w:rsidRDefault="007F312B" w:rsidP="00420635">
      <w:pPr>
        <w:pStyle w:val="Textkomentra"/>
        <w:rPr>
          <w:sz w:val="16"/>
          <w:szCs w:val="16"/>
        </w:rPr>
      </w:pPr>
      <w:r w:rsidRPr="00420635">
        <w:rPr>
          <w:rStyle w:val="Odkaznapoznmkupodiarou"/>
          <w:color w:val="FF0000"/>
          <w:sz w:val="16"/>
          <w:szCs w:val="16"/>
        </w:rPr>
        <w:footnoteRef/>
      </w:r>
      <w:r w:rsidR="00420635" w:rsidRPr="00420635">
        <w:rPr>
          <w:color w:val="FF0000"/>
          <w:sz w:val="16"/>
          <w:szCs w:val="16"/>
        </w:rPr>
        <w:t xml:space="preserve"> Zálohová platba</w:t>
      </w:r>
      <w:r w:rsidRPr="00420635">
        <w:rPr>
          <w:color w:val="FF0000"/>
          <w:sz w:val="16"/>
          <w:szCs w:val="16"/>
        </w:rPr>
        <w:t xml:space="preserve"> </w:t>
      </w:r>
      <w:r w:rsidR="00420635" w:rsidRPr="00420635">
        <w:rPr>
          <w:color w:val="FF0000"/>
          <w:sz w:val="16"/>
          <w:szCs w:val="16"/>
        </w:rPr>
        <w:t>nemôže byť aplikovaná  pre  ŽoP, ktoré sú viazané na prvú žiadosť o platbu – tzv. „jednorázové výdavky“</w:t>
      </w:r>
      <w:r w:rsidR="00420635">
        <w:rPr>
          <w:color w:val="FF0000"/>
          <w:sz w:val="16"/>
          <w:szCs w:val="16"/>
        </w:rPr>
        <w:t>.</w:t>
      </w:r>
      <w:r w:rsidR="00420635" w:rsidRPr="00420635">
        <w:rPr>
          <w:color w:val="FF0000"/>
          <w:sz w:val="16"/>
          <w:szCs w:val="16"/>
        </w:rPr>
        <w:t xml:space="preserve"> </w:t>
      </w:r>
      <w:r w:rsidRPr="00420635">
        <w:rPr>
          <w:color w:val="FF0000"/>
          <w:sz w:val="16"/>
          <w:szCs w:val="16"/>
        </w:rPr>
        <w:t>(Príloha č.5, kapitola 5).</w:t>
      </w:r>
    </w:p>
  </w:footnote>
  <w:footnote w:id="13">
    <w:p w14:paraId="406C01D9" w14:textId="77777777" w:rsidR="007F312B" w:rsidRPr="00C57A3E" w:rsidRDefault="007F312B"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4">
    <w:p w14:paraId="042A519F" w14:textId="77777777" w:rsidR="007F312B" w:rsidRPr="00506157" w:rsidRDefault="007F312B"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5">
    <w:p w14:paraId="0F4A4220" w14:textId="77777777" w:rsidR="007F312B" w:rsidRPr="00235D2B" w:rsidRDefault="007F312B"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6">
    <w:p w14:paraId="717B1DE8" w14:textId="77777777" w:rsidR="007F312B" w:rsidRPr="00485B15" w:rsidRDefault="007F312B"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17">
    <w:p w14:paraId="6E00378F" w14:textId="04AE9E8C" w:rsidR="007F312B" w:rsidRPr="004459DD" w:rsidRDefault="007F312B"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minimis. Cieľom takýchto kontrol je overenie, či boli dodržané postupy VO/O alebo pravidlá schémy de minimis, nie vykonať kontrolu vyplatených súm zo strany žiadateľa/prijímateľa relevantnými kontrolnými orgánmi.</w:t>
      </w:r>
    </w:p>
  </w:footnote>
  <w:footnote w:id="18">
    <w:p w14:paraId="4BBFB4A4" w14:textId="3C2F3DEA" w:rsidR="007F312B" w:rsidRDefault="007F312B"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pracovno – právneho vzťahu s príslušnou MAS.  </w:t>
      </w:r>
    </w:p>
  </w:footnote>
  <w:footnote w:id="19">
    <w:p w14:paraId="5273AEDB" w14:textId="77777777" w:rsidR="007F312B" w:rsidRPr="006666B0" w:rsidRDefault="007F312B"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0">
    <w:p w14:paraId="56290165" w14:textId="77777777" w:rsidR="007F312B" w:rsidRPr="006666B0" w:rsidRDefault="007F312B" w:rsidP="00731DFF">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1">
    <w:p w14:paraId="1B9E78C4" w14:textId="3FF6C117" w:rsidR="007F312B" w:rsidRPr="00411CB0" w:rsidRDefault="007F312B"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2">
    <w:p w14:paraId="298BBAB7" w14:textId="1323FD60" w:rsidR="007F312B" w:rsidRPr="00411CB0" w:rsidRDefault="007F312B"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3">
    <w:p w14:paraId="7BC4CA47" w14:textId="38A655E0" w:rsidR="007F312B" w:rsidRPr="008A0866" w:rsidRDefault="007F312B"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V prípade podopatrení, ktoré má MAS v stratégii CLLD, avšak nie sú uvedené v prílohe 6B príručky pre prijímateľa LEADER, MAS výzvu na predkladanie ŽoNFP nevyhlasuje a je oprávnená vykonať presun finančných prostriedkov.</w:t>
      </w:r>
    </w:p>
  </w:footnote>
  <w:footnote w:id="24">
    <w:p w14:paraId="18126CDD" w14:textId="77777777" w:rsidR="007F312B" w:rsidRPr="008A0866" w:rsidRDefault="007F312B"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5">
    <w:p w14:paraId="15E71EEC" w14:textId="77777777" w:rsidR="007F312B" w:rsidRPr="00D97448" w:rsidRDefault="007F312B"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6">
    <w:p w14:paraId="34F7D43B" w14:textId="62F036FC" w:rsidR="007F312B" w:rsidRPr="0037719E" w:rsidRDefault="007F312B">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7">
    <w:p w14:paraId="237549B9" w14:textId="77777777" w:rsidR="007F312B" w:rsidRPr="00641930" w:rsidRDefault="007F312B"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28">
    <w:p w14:paraId="30E887D4" w14:textId="77777777" w:rsidR="007F312B" w:rsidRPr="005B1DD9" w:rsidRDefault="007F312B"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29">
    <w:p w14:paraId="6BAAC5F1" w14:textId="77777777" w:rsidR="007F312B" w:rsidRPr="00477845" w:rsidRDefault="007F312B"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0">
    <w:p w14:paraId="1973A7D9" w14:textId="77777777" w:rsidR="007F312B" w:rsidRPr="001C6911" w:rsidRDefault="007F312B"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1">
    <w:p w14:paraId="40EB3C9A" w14:textId="77777777" w:rsidR="007F312B" w:rsidRPr="00F74768" w:rsidRDefault="007F312B"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2">
    <w:p w14:paraId="152FE9AC" w14:textId="77777777" w:rsidR="007F312B" w:rsidRDefault="007F312B"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3">
    <w:p w14:paraId="06E9F35D" w14:textId="39CBF70A"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4">
    <w:p w14:paraId="5829DA9A" w14:textId="64FE9D52" w:rsidR="007F312B" w:rsidRPr="004C24CC" w:rsidRDefault="007F312B"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5">
    <w:p w14:paraId="58B4190A" w14:textId="77777777"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6">
    <w:p w14:paraId="10317F55" w14:textId="77777777" w:rsidR="007F312B" w:rsidRPr="004C24CC" w:rsidRDefault="007F312B"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7">
    <w:p w14:paraId="00BF7D09" w14:textId="45C8E633" w:rsidR="007F312B" w:rsidRPr="007C1721" w:rsidRDefault="007F312B">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MAS na rok 2022 nepredkladá harmonogram výziev.</w:t>
      </w:r>
      <w:r w:rsidR="007C1721">
        <w:rPr>
          <w:sz w:val="16"/>
          <w:szCs w:val="16"/>
        </w:rPr>
        <w:t xml:space="preserve"> </w:t>
      </w:r>
    </w:p>
  </w:footnote>
  <w:footnote w:id="38">
    <w:p w14:paraId="044C8027" w14:textId="77777777" w:rsidR="007F312B" w:rsidRPr="00795A58" w:rsidRDefault="007F312B"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39">
    <w:p w14:paraId="4BED1727" w14:textId="77777777" w:rsidR="007F312B" w:rsidRPr="000C4F16" w:rsidRDefault="007F312B"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0">
    <w:p w14:paraId="619E1972" w14:textId="77777777" w:rsidR="007F312B" w:rsidRPr="00DB199C" w:rsidRDefault="007F312B"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1">
    <w:p w14:paraId="73CBAB88" w14:textId="31AED10A" w:rsidR="007F312B" w:rsidRPr="00792E1E" w:rsidRDefault="007F312B"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2">
    <w:p w14:paraId="678080FB" w14:textId="6B37E660" w:rsidR="007F312B" w:rsidRPr="00792E1E" w:rsidRDefault="007F312B"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3">
    <w:p w14:paraId="47E111B2" w14:textId="1C748BFA" w:rsidR="007F312B" w:rsidRPr="00792E1E" w:rsidRDefault="007F312B"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4">
    <w:p w14:paraId="312AB8DE" w14:textId="77777777" w:rsidR="007F312B" w:rsidRPr="007436A8" w:rsidRDefault="007F312B"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5">
    <w:p w14:paraId="04825953" w14:textId="282146AB" w:rsidR="007F312B" w:rsidRPr="00B34F83" w:rsidRDefault="007F312B"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6">
    <w:p w14:paraId="2AFCD54E" w14:textId="2288D97B" w:rsidR="007F312B" w:rsidRDefault="007F312B">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7">
    <w:p w14:paraId="60AFDB5D" w14:textId="0D39E21E" w:rsidR="007F312B" w:rsidRPr="00EE54DA" w:rsidRDefault="007F312B"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8">
    <w:p w14:paraId="02B81A35" w14:textId="77777777" w:rsidR="007F312B" w:rsidRPr="00D84E72" w:rsidRDefault="007F312B"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49">
    <w:p w14:paraId="2A58DB53" w14:textId="1BAEA2DE" w:rsidR="007F312B" w:rsidRPr="00286DA6" w:rsidRDefault="007F312B">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0">
    <w:p w14:paraId="16667049" w14:textId="77777777" w:rsidR="007F312B" w:rsidRPr="00073FE3" w:rsidRDefault="007F312B"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661" w14:textId="0055C9B3" w:rsidR="007F312B" w:rsidRDefault="007F312B"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7F312B" w:rsidRDefault="007F312B"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7F312B" w:rsidRPr="00BF137D" w:rsidRDefault="007F312B" w:rsidP="00BF13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15:restartNumberingAfterBreak="0">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15:restartNumberingAfterBreak="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15:restartNumberingAfterBreak="0">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15:restartNumberingAfterBreak="0">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15:restartNumberingAfterBreak="0">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15:restartNumberingAfterBreak="0">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15:restartNumberingAfterBreak="0">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17626542">
    <w:abstractNumId w:val="10"/>
  </w:num>
  <w:num w:numId="2" w16cid:durableId="889850619">
    <w:abstractNumId w:val="79"/>
  </w:num>
  <w:num w:numId="3" w16cid:durableId="2128353876">
    <w:abstractNumId w:val="0"/>
  </w:num>
  <w:num w:numId="4" w16cid:durableId="1544946496">
    <w:abstractNumId w:val="250"/>
  </w:num>
  <w:num w:numId="5" w16cid:durableId="126359905">
    <w:abstractNumId w:val="276"/>
  </w:num>
  <w:num w:numId="6" w16cid:durableId="1478495174">
    <w:abstractNumId w:val="94"/>
  </w:num>
  <w:num w:numId="7" w16cid:durableId="7861247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5380615">
    <w:abstractNumId w:val="342"/>
  </w:num>
  <w:num w:numId="9" w16cid:durableId="1622419406">
    <w:abstractNumId w:val="124"/>
  </w:num>
  <w:num w:numId="10" w16cid:durableId="1596090574">
    <w:abstractNumId w:val="41"/>
  </w:num>
  <w:num w:numId="11" w16cid:durableId="9698673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57745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0594534">
    <w:abstractNumId w:val="73"/>
  </w:num>
  <w:num w:numId="14" w16cid:durableId="1800488933">
    <w:abstractNumId w:val="59"/>
  </w:num>
  <w:num w:numId="15" w16cid:durableId="1711031679">
    <w:abstractNumId w:val="362"/>
  </w:num>
  <w:num w:numId="16" w16cid:durableId="919218525">
    <w:abstractNumId w:val="338"/>
  </w:num>
  <w:num w:numId="17" w16cid:durableId="1174346915">
    <w:abstractNumId w:val="381"/>
  </w:num>
  <w:num w:numId="18" w16cid:durableId="108359739">
    <w:abstractNumId w:val="285"/>
  </w:num>
  <w:num w:numId="19" w16cid:durableId="1637831975">
    <w:abstractNumId w:val="163"/>
  </w:num>
  <w:num w:numId="20" w16cid:durableId="1185753617">
    <w:abstractNumId w:val="70"/>
  </w:num>
  <w:num w:numId="21" w16cid:durableId="1174416786">
    <w:abstractNumId w:val="367"/>
  </w:num>
  <w:num w:numId="22" w16cid:durableId="542837283">
    <w:abstractNumId w:val="165"/>
  </w:num>
  <w:num w:numId="23" w16cid:durableId="1931965955">
    <w:abstractNumId w:val="296"/>
  </w:num>
  <w:num w:numId="24" w16cid:durableId="1408382366">
    <w:abstractNumId w:val="85"/>
  </w:num>
  <w:num w:numId="25" w16cid:durableId="2057662905">
    <w:abstractNumId w:val="328"/>
  </w:num>
  <w:num w:numId="26" w16cid:durableId="1128085278">
    <w:abstractNumId w:val="199"/>
  </w:num>
  <w:num w:numId="27" w16cid:durableId="1326546035">
    <w:abstractNumId w:val="348"/>
  </w:num>
  <w:num w:numId="28" w16cid:durableId="842429960">
    <w:abstractNumId w:val="293"/>
  </w:num>
  <w:num w:numId="29" w16cid:durableId="935089323">
    <w:abstractNumId w:val="350"/>
  </w:num>
  <w:num w:numId="30" w16cid:durableId="549911">
    <w:abstractNumId w:val="119"/>
  </w:num>
  <w:num w:numId="31" w16cid:durableId="1470049989">
    <w:abstractNumId w:val="187"/>
  </w:num>
  <w:num w:numId="32" w16cid:durableId="2055617721">
    <w:abstractNumId w:val="345"/>
  </w:num>
  <w:num w:numId="33" w16cid:durableId="1859200722">
    <w:abstractNumId w:val="66"/>
  </w:num>
  <w:num w:numId="34" w16cid:durableId="788353989">
    <w:abstractNumId w:val="197"/>
  </w:num>
  <w:num w:numId="35" w16cid:durableId="1932661220">
    <w:abstractNumId w:val="108"/>
  </w:num>
  <w:num w:numId="36" w16cid:durableId="45030675">
    <w:abstractNumId w:val="346"/>
  </w:num>
  <w:num w:numId="37" w16cid:durableId="2103723826">
    <w:abstractNumId w:val="241"/>
  </w:num>
  <w:num w:numId="38" w16cid:durableId="1695107206">
    <w:abstractNumId w:val="218"/>
  </w:num>
  <w:num w:numId="39" w16cid:durableId="754790138">
    <w:abstractNumId w:val="380"/>
  </w:num>
  <w:num w:numId="40" w16cid:durableId="1695881249">
    <w:abstractNumId w:val="45"/>
  </w:num>
  <w:num w:numId="41" w16cid:durableId="229927278">
    <w:abstractNumId w:val="290"/>
  </w:num>
  <w:num w:numId="42" w16cid:durableId="394011118">
    <w:abstractNumId w:val="133"/>
  </w:num>
  <w:num w:numId="43" w16cid:durableId="212932991">
    <w:abstractNumId w:val="170"/>
  </w:num>
  <w:num w:numId="44" w16cid:durableId="1563249039">
    <w:abstractNumId w:val="298"/>
  </w:num>
  <w:num w:numId="45" w16cid:durableId="24328084">
    <w:abstractNumId w:val="121"/>
  </w:num>
  <w:num w:numId="46" w16cid:durableId="519781830">
    <w:abstractNumId w:val="317"/>
  </w:num>
  <w:num w:numId="47" w16cid:durableId="1718045150">
    <w:abstractNumId w:val="360"/>
  </w:num>
  <w:num w:numId="48" w16cid:durableId="1342046965">
    <w:abstractNumId w:val="277"/>
  </w:num>
  <w:num w:numId="49" w16cid:durableId="2124495377">
    <w:abstractNumId w:val="341"/>
  </w:num>
  <w:num w:numId="50" w16cid:durableId="2120102139">
    <w:abstractNumId w:val="288"/>
  </w:num>
  <w:num w:numId="51" w16cid:durableId="871497729">
    <w:abstractNumId w:val="225"/>
  </w:num>
  <w:num w:numId="52" w16cid:durableId="1380007432">
    <w:abstractNumId w:val="354"/>
  </w:num>
  <w:num w:numId="53" w16cid:durableId="1139424225">
    <w:abstractNumId w:val="383"/>
  </w:num>
  <w:num w:numId="54" w16cid:durableId="1919632560">
    <w:abstractNumId w:val="77"/>
  </w:num>
  <w:num w:numId="55" w16cid:durableId="1032149960">
    <w:abstractNumId w:val="36"/>
  </w:num>
  <w:num w:numId="56" w16cid:durableId="1395465804">
    <w:abstractNumId w:val="80"/>
  </w:num>
  <w:num w:numId="57" w16cid:durableId="167142914">
    <w:abstractNumId w:val="168"/>
  </w:num>
  <w:num w:numId="58" w16cid:durableId="810975030">
    <w:abstractNumId w:val="275"/>
  </w:num>
  <w:num w:numId="59" w16cid:durableId="2130123779">
    <w:abstractNumId w:val="44"/>
  </w:num>
  <w:num w:numId="60" w16cid:durableId="1223441643">
    <w:abstractNumId w:val="20"/>
  </w:num>
  <w:num w:numId="61" w16cid:durableId="816149953">
    <w:abstractNumId w:val="6"/>
  </w:num>
  <w:num w:numId="62" w16cid:durableId="398983327">
    <w:abstractNumId w:val="229"/>
  </w:num>
  <w:num w:numId="63" w16cid:durableId="75829752">
    <w:abstractNumId w:val="81"/>
  </w:num>
  <w:num w:numId="64" w16cid:durableId="1470588250">
    <w:abstractNumId w:val="189"/>
  </w:num>
  <w:num w:numId="65" w16cid:durableId="907810715">
    <w:abstractNumId w:val="274"/>
  </w:num>
  <w:num w:numId="66" w16cid:durableId="1229152709">
    <w:abstractNumId w:val="51"/>
  </w:num>
  <w:num w:numId="67" w16cid:durableId="1980526106">
    <w:abstractNumId w:val="370"/>
  </w:num>
  <w:num w:numId="68" w16cid:durableId="1549411689">
    <w:abstractNumId w:val="8"/>
  </w:num>
  <w:num w:numId="69" w16cid:durableId="1875533529">
    <w:abstractNumId w:val="154"/>
  </w:num>
  <w:num w:numId="70" w16cid:durableId="1549023829">
    <w:abstractNumId w:val="49"/>
  </w:num>
  <w:num w:numId="71" w16cid:durableId="1582058071">
    <w:abstractNumId w:val="130"/>
  </w:num>
  <w:num w:numId="72" w16cid:durableId="918487915">
    <w:abstractNumId w:val="120"/>
  </w:num>
  <w:num w:numId="73" w16cid:durableId="1169640225">
    <w:abstractNumId w:val="291"/>
  </w:num>
  <w:num w:numId="74" w16cid:durableId="2125533721">
    <w:abstractNumId w:val="322"/>
  </w:num>
  <w:num w:numId="75" w16cid:durableId="756631441">
    <w:abstractNumId w:val="40"/>
  </w:num>
  <w:num w:numId="76" w16cid:durableId="1816333146">
    <w:abstractNumId w:val="219"/>
  </w:num>
  <w:num w:numId="77" w16cid:durableId="1394504535">
    <w:abstractNumId w:val="179"/>
  </w:num>
  <w:num w:numId="78" w16cid:durableId="1383022287">
    <w:abstractNumId w:val="136"/>
  </w:num>
  <w:num w:numId="79" w16cid:durableId="1505507282">
    <w:abstractNumId w:val="32"/>
  </w:num>
  <w:num w:numId="80" w16cid:durableId="421026687">
    <w:abstractNumId w:val="196"/>
  </w:num>
  <w:num w:numId="81" w16cid:durableId="60490498">
    <w:abstractNumId w:val="26"/>
  </w:num>
  <w:num w:numId="82" w16cid:durableId="1911773211">
    <w:abstractNumId w:val="158"/>
  </w:num>
  <w:num w:numId="83" w16cid:durableId="1560479941">
    <w:abstractNumId w:val="78"/>
  </w:num>
  <w:num w:numId="84" w16cid:durableId="308483242">
    <w:abstractNumId w:val="314"/>
  </w:num>
  <w:num w:numId="85" w16cid:durableId="923881710">
    <w:abstractNumId w:val="355"/>
  </w:num>
  <w:num w:numId="86" w16cid:durableId="49884894">
    <w:abstractNumId w:val="134"/>
  </w:num>
  <w:num w:numId="87" w16cid:durableId="1532187602">
    <w:abstractNumId w:val="321"/>
  </w:num>
  <w:num w:numId="88" w16cid:durableId="1690063467">
    <w:abstractNumId w:val="236"/>
  </w:num>
  <w:num w:numId="89" w16cid:durableId="1592423683">
    <w:abstractNumId w:val="34"/>
  </w:num>
  <w:num w:numId="90" w16cid:durableId="514542747">
    <w:abstractNumId w:val="278"/>
  </w:num>
  <w:num w:numId="91" w16cid:durableId="1581255519">
    <w:abstractNumId w:val="343"/>
  </w:num>
  <w:num w:numId="92" w16cid:durableId="1583756630">
    <w:abstractNumId w:val="300"/>
  </w:num>
  <w:num w:numId="93" w16cid:durableId="1112167489">
    <w:abstractNumId w:val="227"/>
  </w:num>
  <w:num w:numId="94" w16cid:durableId="1237009515">
    <w:abstractNumId w:val="150"/>
  </w:num>
  <w:num w:numId="95" w16cid:durableId="1360739270">
    <w:abstractNumId w:val="282"/>
  </w:num>
  <w:num w:numId="96" w16cid:durableId="1207369747">
    <w:abstractNumId w:val="281"/>
  </w:num>
  <w:num w:numId="97" w16cid:durableId="535504667">
    <w:abstractNumId w:val="90"/>
  </w:num>
  <w:num w:numId="98" w16cid:durableId="1371955605">
    <w:abstractNumId w:val="382"/>
  </w:num>
  <w:num w:numId="99" w16cid:durableId="1972133923">
    <w:abstractNumId w:val="310"/>
  </w:num>
  <w:num w:numId="100" w16cid:durableId="194737669">
    <w:abstractNumId w:val="7"/>
  </w:num>
  <w:num w:numId="101" w16cid:durableId="1945113332">
    <w:abstractNumId w:val="306"/>
  </w:num>
  <w:num w:numId="102" w16cid:durableId="1253779205">
    <w:abstractNumId w:val="235"/>
  </w:num>
  <w:num w:numId="103" w16cid:durableId="1829979633">
    <w:abstractNumId w:val="42"/>
  </w:num>
  <w:num w:numId="104" w16cid:durableId="874735074">
    <w:abstractNumId w:val="358"/>
  </w:num>
  <w:num w:numId="105" w16cid:durableId="1604806562">
    <w:abstractNumId w:val="200"/>
  </w:num>
  <w:num w:numId="106" w16cid:durableId="833376122">
    <w:abstractNumId w:val="105"/>
  </w:num>
  <w:num w:numId="107" w16cid:durableId="1816145132">
    <w:abstractNumId w:val="160"/>
  </w:num>
  <w:num w:numId="108" w16cid:durableId="710376081">
    <w:abstractNumId w:val="166"/>
  </w:num>
  <w:num w:numId="109" w16cid:durableId="60032797">
    <w:abstractNumId w:val="173"/>
  </w:num>
  <w:num w:numId="110" w16cid:durableId="683899367">
    <w:abstractNumId w:val="325"/>
  </w:num>
  <w:num w:numId="111" w16cid:durableId="575090928">
    <w:abstractNumId w:val="23"/>
  </w:num>
  <w:num w:numId="112" w16cid:durableId="1454207077">
    <w:abstractNumId w:val="222"/>
  </w:num>
  <w:num w:numId="113" w16cid:durableId="269357482">
    <w:abstractNumId w:val="37"/>
  </w:num>
  <w:num w:numId="114" w16cid:durableId="1100906077">
    <w:abstractNumId w:val="315"/>
  </w:num>
  <w:num w:numId="115" w16cid:durableId="1857882443">
    <w:abstractNumId w:val="249"/>
  </w:num>
  <w:num w:numId="116" w16cid:durableId="1648509270">
    <w:abstractNumId w:val="33"/>
  </w:num>
  <w:num w:numId="117" w16cid:durableId="517894109">
    <w:abstractNumId w:val="220"/>
  </w:num>
  <w:num w:numId="118" w16cid:durableId="491606481">
    <w:abstractNumId w:val="95"/>
  </w:num>
  <w:num w:numId="119" w16cid:durableId="2089842865">
    <w:abstractNumId w:val="311"/>
  </w:num>
  <w:num w:numId="120" w16cid:durableId="1413504336">
    <w:abstractNumId w:val="188"/>
  </w:num>
  <w:num w:numId="121" w16cid:durableId="136991781">
    <w:abstractNumId w:val="262"/>
  </w:num>
  <w:num w:numId="122" w16cid:durableId="1061975414">
    <w:abstractNumId w:val="223"/>
  </w:num>
  <w:num w:numId="123" w16cid:durableId="762914597">
    <w:abstractNumId w:val="228"/>
  </w:num>
  <w:num w:numId="124" w16cid:durableId="1834025706">
    <w:abstractNumId w:val="253"/>
  </w:num>
  <w:num w:numId="125" w16cid:durableId="137232700">
    <w:abstractNumId w:val="140"/>
  </w:num>
  <w:num w:numId="126" w16cid:durableId="1980844907">
    <w:abstractNumId w:val="211"/>
  </w:num>
  <w:num w:numId="127" w16cid:durableId="84812207">
    <w:abstractNumId w:val="161"/>
  </w:num>
  <w:num w:numId="128" w16cid:durableId="1916738891">
    <w:abstractNumId w:val="284"/>
  </w:num>
  <w:num w:numId="129" w16cid:durableId="512033826">
    <w:abstractNumId w:val="363"/>
  </w:num>
  <w:num w:numId="130" w16cid:durableId="598834421">
    <w:abstractNumId w:val="356"/>
  </w:num>
  <w:num w:numId="131" w16cid:durableId="1726682755">
    <w:abstractNumId w:val="104"/>
  </w:num>
  <w:num w:numId="132" w16cid:durableId="1840001363">
    <w:abstractNumId w:val="323"/>
  </w:num>
  <w:num w:numId="133" w16cid:durableId="855073403">
    <w:abstractNumId w:val="113"/>
  </w:num>
  <w:num w:numId="134" w16cid:durableId="615671575">
    <w:abstractNumId w:val="18"/>
  </w:num>
  <w:num w:numId="135" w16cid:durableId="1678190438">
    <w:abstractNumId w:val="162"/>
  </w:num>
  <w:num w:numId="136" w16cid:durableId="383409287">
    <w:abstractNumId w:val="74"/>
  </w:num>
  <w:num w:numId="137" w16cid:durableId="1786466498">
    <w:abstractNumId w:val="171"/>
  </w:num>
  <w:num w:numId="138" w16cid:durableId="326789065">
    <w:abstractNumId w:val="191"/>
  </w:num>
  <w:num w:numId="139" w16cid:durableId="741685179">
    <w:abstractNumId w:val="376"/>
  </w:num>
  <w:num w:numId="140" w16cid:durableId="928538249">
    <w:abstractNumId w:val="93"/>
  </w:num>
  <w:num w:numId="141" w16cid:durableId="1182862447">
    <w:abstractNumId w:val="129"/>
  </w:num>
  <w:num w:numId="142" w16cid:durableId="136193385">
    <w:abstractNumId w:val="91"/>
  </w:num>
  <w:num w:numId="143" w16cid:durableId="1379629646">
    <w:abstractNumId w:val="260"/>
  </w:num>
  <w:num w:numId="144" w16cid:durableId="447166877">
    <w:abstractNumId w:val="114"/>
  </w:num>
  <w:num w:numId="145" w16cid:durableId="774255838">
    <w:abstractNumId w:val="259"/>
  </w:num>
  <w:num w:numId="146" w16cid:durableId="1018971728">
    <w:abstractNumId w:val="1"/>
  </w:num>
  <w:num w:numId="147" w16cid:durableId="415635556">
    <w:abstractNumId w:val="307"/>
  </w:num>
  <w:num w:numId="148" w16cid:durableId="895315533">
    <w:abstractNumId w:val="43"/>
  </w:num>
  <w:num w:numId="149" w16cid:durableId="1993636378">
    <w:abstractNumId w:val="245"/>
  </w:num>
  <w:num w:numId="150" w16cid:durableId="1210847730">
    <w:abstractNumId w:val="301"/>
  </w:num>
  <w:num w:numId="151" w16cid:durableId="1351374416">
    <w:abstractNumId w:val="186"/>
  </w:num>
  <w:num w:numId="152" w16cid:durableId="1935631179">
    <w:abstractNumId w:val="47"/>
  </w:num>
  <w:num w:numId="153" w16cid:durableId="1769812240">
    <w:abstractNumId w:val="5"/>
  </w:num>
  <w:num w:numId="154" w16cid:durableId="1520117611">
    <w:abstractNumId w:val="64"/>
  </w:num>
  <w:num w:numId="155" w16cid:durableId="927078095">
    <w:abstractNumId w:val="117"/>
  </w:num>
  <w:num w:numId="156" w16cid:durableId="468016790">
    <w:abstractNumId w:val="164"/>
  </w:num>
  <w:num w:numId="157" w16cid:durableId="871725670">
    <w:abstractNumId w:val="344"/>
  </w:num>
  <w:num w:numId="158" w16cid:durableId="720254647">
    <w:abstractNumId w:val="206"/>
  </w:num>
  <w:num w:numId="159" w16cid:durableId="401291003">
    <w:abstractNumId w:val="332"/>
  </w:num>
  <w:num w:numId="160" w16cid:durableId="1885411781">
    <w:abstractNumId w:val="125"/>
  </w:num>
  <w:num w:numId="161" w16cid:durableId="2106027675">
    <w:abstractNumId w:val="146"/>
  </w:num>
  <w:num w:numId="162" w16cid:durableId="1392076917">
    <w:abstractNumId w:val="303"/>
  </w:num>
  <w:num w:numId="163" w16cid:durableId="1762212094">
    <w:abstractNumId w:val="339"/>
  </w:num>
  <w:num w:numId="164" w16cid:durableId="1805923133">
    <w:abstractNumId w:val="272"/>
  </w:num>
  <w:num w:numId="165" w16cid:durableId="1090080875">
    <w:abstractNumId w:val="35"/>
  </w:num>
  <w:num w:numId="166" w16cid:durableId="1254701353">
    <w:abstractNumId w:val="207"/>
  </w:num>
  <w:num w:numId="167" w16cid:durableId="1261327936">
    <w:abstractNumId w:val="266"/>
  </w:num>
  <w:num w:numId="168" w16cid:durableId="1519271723">
    <w:abstractNumId w:val="316"/>
  </w:num>
  <w:num w:numId="169" w16cid:durableId="454830442">
    <w:abstractNumId w:val="280"/>
  </w:num>
  <w:num w:numId="170" w16cid:durableId="471749387">
    <w:abstractNumId w:val="349"/>
  </w:num>
  <w:num w:numId="171" w16cid:durableId="2055811473">
    <w:abstractNumId w:val="157"/>
  </w:num>
  <w:num w:numId="172" w16cid:durableId="1053575591">
    <w:abstractNumId w:val="38"/>
  </w:num>
  <w:num w:numId="173" w16cid:durableId="1328442896">
    <w:abstractNumId w:val="53"/>
  </w:num>
  <w:num w:numId="174" w16cid:durableId="1659307455">
    <w:abstractNumId w:val="86"/>
  </w:num>
  <w:num w:numId="175" w16cid:durableId="1675452684">
    <w:abstractNumId w:val="101"/>
  </w:num>
  <w:num w:numId="176" w16cid:durableId="306282261">
    <w:abstractNumId w:val="337"/>
  </w:num>
  <w:num w:numId="177" w16cid:durableId="58988673">
    <w:abstractNumId w:val="251"/>
  </w:num>
  <w:num w:numId="178" w16cid:durableId="453134958">
    <w:abstractNumId w:val="252"/>
  </w:num>
  <w:num w:numId="179" w16cid:durableId="479618460">
    <w:abstractNumId w:val="302"/>
  </w:num>
  <w:num w:numId="180" w16cid:durableId="1024014026">
    <w:abstractNumId w:val="378"/>
  </w:num>
  <w:num w:numId="181" w16cid:durableId="867764114">
    <w:abstractNumId w:val="148"/>
  </w:num>
  <w:num w:numId="182" w16cid:durableId="1822384212">
    <w:abstractNumId w:val="92"/>
  </w:num>
  <w:num w:numId="183" w16cid:durableId="2031224997">
    <w:abstractNumId w:val="126"/>
  </w:num>
  <w:num w:numId="184" w16cid:durableId="1198392717">
    <w:abstractNumId w:val="213"/>
  </w:num>
  <w:num w:numId="185" w16cid:durableId="1037969489">
    <w:abstractNumId w:val="352"/>
  </w:num>
  <w:num w:numId="186" w16cid:durableId="902445267">
    <w:abstractNumId w:val="48"/>
  </w:num>
  <w:num w:numId="187" w16cid:durableId="1317491812">
    <w:abstractNumId w:val="139"/>
  </w:num>
  <w:num w:numId="188" w16cid:durableId="1062095191">
    <w:abstractNumId w:val="46"/>
  </w:num>
  <w:num w:numId="189" w16cid:durableId="604121925">
    <w:abstractNumId w:val="122"/>
  </w:num>
  <w:num w:numId="190" w16cid:durableId="1959339663">
    <w:abstractNumId w:val="254"/>
  </w:num>
  <w:num w:numId="191" w16cid:durableId="646937312">
    <w:abstractNumId w:val="319"/>
  </w:num>
  <w:num w:numId="192" w16cid:durableId="1017346230">
    <w:abstractNumId w:val="210"/>
  </w:num>
  <w:num w:numId="193" w16cid:durableId="1507942700">
    <w:abstractNumId w:val="246"/>
  </w:num>
  <w:num w:numId="194" w16cid:durableId="1222978094">
    <w:abstractNumId w:val="106"/>
  </w:num>
  <w:num w:numId="195" w16cid:durableId="377512769">
    <w:abstractNumId w:val="324"/>
  </w:num>
  <w:num w:numId="196" w16cid:durableId="1239825812">
    <w:abstractNumId w:val="320"/>
  </w:num>
  <w:num w:numId="197" w16cid:durableId="1326321385">
    <w:abstractNumId w:val="212"/>
  </w:num>
  <w:num w:numId="198" w16cid:durableId="807358773">
    <w:abstractNumId w:val="56"/>
  </w:num>
  <w:num w:numId="199" w16cid:durableId="27610917">
    <w:abstractNumId w:val="99"/>
  </w:num>
  <w:num w:numId="200" w16cid:durableId="769087452">
    <w:abstractNumId w:val="255"/>
  </w:num>
  <w:num w:numId="201" w16cid:durableId="496963064">
    <w:abstractNumId w:val="69"/>
  </w:num>
  <w:num w:numId="202" w16cid:durableId="339083872">
    <w:abstractNumId w:val="110"/>
  </w:num>
  <w:num w:numId="203" w16cid:durableId="181748398">
    <w:abstractNumId w:val="377"/>
  </w:num>
  <w:num w:numId="204" w16cid:durableId="755395894">
    <w:abstractNumId w:val="335"/>
  </w:num>
  <w:num w:numId="205" w16cid:durableId="2142066394">
    <w:abstractNumId w:val="326"/>
  </w:num>
  <w:num w:numId="206" w16cid:durableId="1694455320">
    <w:abstractNumId w:val="135"/>
  </w:num>
  <w:num w:numId="207" w16cid:durableId="32659708">
    <w:abstractNumId w:val="97"/>
  </w:num>
  <w:num w:numId="208" w16cid:durableId="1502239141">
    <w:abstractNumId w:val="153"/>
  </w:num>
  <w:num w:numId="209" w16cid:durableId="1876236503">
    <w:abstractNumId w:val="111"/>
  </w:num>
  <w:num w:numId="210" w16cid:durableId="2053650878">
    <w:abstractNumId w:val="305"/>
  </w:num>
  <w:num w:numId="211" w16cid:durableId="866795042">
    <w:abstractNumId w:val="15"/>
  </w:num>
  <w:num w:numId="212" w16cid:durableId="112679493">
    <w:abstractNumId w:val="336"/>
  </w:num>
  <w:num w:numId="213" w16cid:durableId="1400402904">
    <w:abstractNumId w:val="289"/>
  </w:num>
  <w:num w:numId="214" w16cid:durableId="15541995">
    <w:abstractNumId w:val="331"/>
  </w:num>
  <w:num w:numId="215" w16cid:durableId="780299987">
    <w:abstractNumId w:val="52"/>
  </w:num>
  <w:num w:numId="216" w16cid:durableId="1592396122">
    <w:abstractNumId w:val="87"/>
  </w:num>
  <w:num w:numId="217" w16cid:durableId="1975603616">
    <w:abstractNumId w:val="118"/>
  </w:num>
  <w:num w:numId="218" w16cid:durableId="722095016">
    <w:abstractNumId w:val="340"/>
  </w:num>
  <w:num w:numId="219" w16cid:durableId="45106761">
    <w:abstractNumId w:val="270"/>
  </w:num>
  <w:num w:numId="220" w16cid:durableId="19010026">
    <w:abstractNumId w:val="244"/>
  </w:num>
  <w:num w:numId="221" w16cid:durableId="1236668927">
    <w:abstractNumId w:val="257"/>
  </w:num>
  <w:num w:numId="222" w16cid:durableId="1599831827">
    <w:abstractNumId w:val="27"/>
  </w:num>
  <w:num w:numId="223" w16cid:durableId="890651975">
    <w:abstractNumId w:val="39"/>
  </w:num>
  <w:num w:numId="224" w16cid:durableId="256594507">
    <w:abstractNumId w:val="286"/>
  </w:num>
  <w:num w:numId="225" w16cid:durableId="849180234">
    <w:abstractNumId w:val="330"/>
  </w:num>
  <w:num w:numId="226" w16cid:durableId="1806508092">
    <w:abstractNumId w:val="216"/>
  </w:num>
  <w:num w:numId="227" w16cid:durableId="1324705104">
    <w:abstractNumId w:val="261"/>
  </w:num>
  <w:num w:numId="228" w16cid:durableId="1443497313">
    <w:abstractNumId w:val="334"/>
  </w:num>
  <w:num w:numId="229" w16cid:durableId="1632204008">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107700782">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234923889">
    <w:abstractNumId w:val="14"/>
  </w:num>
  <w:num w:numId="232" w16cid:durableId="1449541147">
    <w:abstractNumId w:val="308"/>
  </w:num>
  <w:num w:numId="233" w16cid:durableId="754277791">
    <w:abstractNumId w:val="192"/>
  </w:num>
  <w:num w:numId="234" w16cid:durableId="1648050714">
    <w:abstractNumId w:val="138"/>
  </w:num>
  <w:num w:numId="235" w16cid:durableId="352415020">
    <w:abstractNumId w:val="366"/>
  </w:num>
  <w:num w:numId="236" w16cid:durableId="268395006">
    <w:abstractNumId w:val="233"/>
  </w:num>
  <w:num w:numId="237" w16cid:durableId="1134710198">
    <w:abstractNumId w:val="118"/>
  </w:num>
  <w:num w:numId="238" w16cid:durableId="1506941719">
    <w:abstractNumId w:val="147"/>
  </w:num>
  <w:num w:numId="239" w16cid:durableId="352847775">
    <w:abstractNumId w:val="76"/>
  </w:num>
  <w:num w:numId="240" w16cid:durableId="625042299">
    <w:abstractNumId w:val="340"/>
  </w:num>
  <w:num w:numId="241" w16cid:durableId="1423065776">
    <w:abstractNumId w:val="242"/>
  </w:num>
  <w:num w:numId="242" w16cid:durableId="634532877">
    <w:abstractNumId w:val="144"/>
  </w:num>
  <w:num w:numId="243" w16cid:durableId="827475476">
    <w:abstractNumId w:val="82"/>
  </w:num>
  <w:num w:numId="244" w16cid:durableId="153492018">
    <w:abstractNumId w:val="9"/>
  </w:num>
  <w:num w:numId="245" w16cid:durableId="726881254">
    <w:abstractNumId w:val="297"/>
  </w:num>
  <w:num w:numId="246" w16cid:durableId="1765685146">
    <w:abstractNumId w:val="63"/>
  </w:num>
  <w:num w:numId="247" w16cid:durableId="1875188283">
    <w:abstractNumId w:val="177"/>
  </w:num>
  <w:num w:numId="248" w16cid:durableId="489294078">
    <w:abstractNumId w:val="50"/>
  </w:num>
  <w:num w:numId="249" w16cid:durableId="1851483482">
    <w:abstractNumId w:val="357"/>
  </w:num>
  <w:num w:numId="250" w16cid:durableId="1662856668">
    <w:abstractNumId w:val="159"/>
  </w:num>
  <w:num w:numId="251" w16cid:durableId="282083254">
    <w:abstractNumId w:val="247"/>
  </w:num>
  <w:num w:numId="252" w16cid:durableId="518616366">
    <w:abstractNumId w:val="304"/>
  </w:num>
  <w:num w:numId="253" w16cid:durableId="1282494751">
    <w:abstractNumId w:val="21"/>
  </w:num>
  <w:num w:numId="254" w16cid:durableId="198324701">
    <w:abstractNumId w:val="215"/>
  </w:num>
  <w:num w:numId="255" w16cid:durableId="1673869642">
    <w:abstractNumId w:val="16"/>
  </w:num>
  <w:num w:numId="256" w16cid:durableId="100414887">
    <w:abstractNumId w:val="265"/>
  </w:num>
  <w:num w:numId="257" w16cid:durableId="1294411301">
    <w:abstractNumId w:val="359"/>
  </w:num>
  <w:num w:numId="258" w16cid:durableId="2143687616">
    <w:abstractNumId w:val="107"/>
  </w:num>
  <w:num w:numId="259" w16cid:durableId="1319043572">
    <w:abstractNumId w:val="194"/>
  </w:num>
  <w:num w:numId="260" w16cid:durableId="689799129">
    <w:abstractNumId w:val="29"/>
  </w:num>
  <w:num w:numId="261" w16cid:durableId="1554730483">
    <w:abstractNumId w:val="98"/>
  </w:num>
  <w:num w:numId="262" w16cid:durableId="1346519300">
    <w:abstractNumId w:val="374"/>
  </w:num>
  <w:num w:numId="263" w16cid:durableId="1697610541">
    <w:abstractNumId w:val="195"/>
  </w:num>
  <w:num w:numId="264" w16cid:durableId="1111243333">
    <w:abstractNumId w:val="180"/>
  </w:num>
  <w:num w:numId="265" w16cid:durableId="2070375833">
    <w:abstractNumId w:val="371"/>
  </w:num>
  <w:num w:numId="266" w16cid:durableId="496308639">
    <w:abstractNumId w:val="313"/>
  </w:num>
  <w:num w:numId="267" w16cid:durableId="889415407">
    <w:abstractNumId w:val="155"/>
  </w:num>
  <w:num w:numId="268" w16cid:durableId="403576792">
    <w:abstractNumId w:val="115"/>
  </w:num>
  <w:num w:numId="269" w16cid:durableId="1179545536">
    <w:abstractNumId w:val="2"/>
  </w:num>
  <w:num w:numId="270" w16cid:durableId="992412492">
    <w:abstractNumId w:val="84"/>
  </w:num>
  <w:num w:numId="271" w16cid:durableId="1604415480">
    <w:abstractNumId w:val="190"/>
  </w:num>
  <w:num w:numId="272" w16cid:durableId="1884520065">
    <w:abstractNumId w:val="198"/>
  </w:num>
  <w:num w:numId="273" w16cid:durableId="1472215338">
    <w:abstractNumId w:val="271"/>
  </w:num>
  <w:num w:numId="274" w16cid:durableId="883254913">
    <w:abstractNumId w:val="62"/>
  </w:num>
  <w:num w:numId="275" w16cid:durableId="1129516938">
    <w:abstractNumId w:val="176"/>
  </w:num>
  <w:num w:numId="276" w16cid:durableId="1963420713">
    <w:abstractNumId w:val="71"/>
  </w:num>
  <w:num w:numId="277" w16cid:durableId="257175314">
    <w:abstractNumId w:val="141"/>
  </w:num>
  <w:num w:numId="278" w16cid:durableId="1314680103">
    <w:abstractNumId w:val="232"/>
  </w:num>
  <w:num w:numId="279" w16cid:durableId="1960185122">
    <w:abstractNumId w:val="269"/>
  </w:num>
  <w:num w:numId="280" w16cid:durableId="387845133">
    <w:abstractNumId w:val="72"/>
  </w:num>
  <w:num w:numId="281" w16cid:durableId="1162892486">
    <w:abstractNumId w:val="217"/>
  </w:num>
  <w:num w:numId="282" w16cid:durableId="762915036">
    <w:abstractNumId w:val="169"/>
  </w:num>
  <w:num w:numId="283" w16cid:durableId="2142190667">
    <w:abstractNumId w:val="318"/>
  </w:num>
  <w:num w:numId="284" w16cid:durableId="1406608028">
    <w:abstractNumId w:val="368"/>
  </w:num>
  <w:num w:numId="285" w16cid:durableId="151406949">
    <w:abstractNumId w:val="143"/>
  </w:num>
  <w:num w:numId="286" w16cid:durableId="923731970">
    <w:abstractNumId w:val="103"/>
  </w:num>
  <w:num w:numId="287" w16cid:durableId="672681669">
    <w:abstractNumId w:val="214"/>
  </w:num>
  <w:num w:numId="288" w16cid:durableId="956184441">
    <w:abstractNumId w:val="364"/>
  </w:num>
  <w:num w:numId="289" w16cid:durableId="1466006887">
    <w:abstractNumId w:val="174"/>
  </w:num>
  <w:num w:numId="290" w16cid:durableId="969746868">
    <w:abstractNumId w:val="295"/>
  </w:num>
  <w:num w:numId="291" w16cid:durableId="301497030">
    <w:abstractNumId w:val="208"/>
  </w:num>
  <w:num w:numId="292" w16cid:durableId="141041370">
    <w:abstractNumId w:val="204"/>
  </w:num>
  <w:num w:numId="293" w16cid:durableId="771242488">
    <w:abstractNumId w:val="240"/>
  </w:num>
  <w:num w:numId="294" w16cid:durableId="1669363688">
    <w:abstractNumId w:val="230"/>
  </w:num>
  <w:num w:numId="295" w16cid:durableId="1950622447">
    <w:abstractNumId w:val="373"/>
  </w:num>
  <w:num w:numId="296" w16cid:durableId="470906242">
    <w:abstractNumId w:val="258"/>
  </w:num>
  <w:num w:numId="297" w16cid:durableId="939872999">
    <w:abstractNumId w:val="75"/>
  </w:num>
  <w:num w:numId="298" w16cid:durableId="642731904">
    <w:abstractNumId w:val="100"/>
  </w:num>
  <w:num w:numId="299" w16cid:durableId="2034457397">
    <w:abstractNumId w:val="292"/>
  </w:num>
  <w:num w:numId="300" w16cid:durableId="614873534">
    <w:abstractNumId w:val="102"/>
  </w:num>
  <w:num w:numId="301" w16cid:durableId="409232718">
    <w:abstractNumId w:val="25"/>
  </w:num>
  <w:num w:numId="302" w16cid:durableId="657685018">
    <w:abstractNumId w:val="12"/>
  </w:num>
  <w:num w:numId="303" w16cid:durableId="1118646327">
    <w:abstractNumId w:val="184"/>
  </w:num>
  <w:num w:numId="304" w16cid:durableId="586768284">
    <w:abstractNumId w:val="226"/>
  </w:num>
  <w:num w:numId="305" w16cid:durableId="440151355">
    <w:abstractNumId w:val="327"/>
  </w:num>
  <w:num w:numId="306" w16cid:durableId="1539204253">
    <w:abstractNumId w:val="60"/>
  </w:num>
  <w:num w:numId="307" w16cid:durableId="1787314367">
    <w:abstractNumId w:val="67"/>
  </w:num>
  <w:num w:numId="308" w16cid:durableId="416489057">
    <w:abstractNumId w:val="83"/>
  </w:num>
  <w:num w:numId="309" w16cid:durableId="1261261028">
    <w:abstractNumId w:val="234"/>
  </w:num>
  <w:num w:numId="310" w16cid:durableId="901983298">
    <w:abstractNumId w:val="181"/>
  </w:num>
  <w:num w:numId="311" w16cid:durableId="101924603">
    <w:abstractNumId w:val="17"/>
  </w:num>
  <w:num w:numId="312" w16cid:durableId="1147825168">
    <w:abstractNumId w:val="353"/>
  </w:num>
  <w:num w:numId="313" w16cid:durableId="1606621486">
    <w:abstractNumId w:val="4"/>
  </w:num>
  <w:num w:numId="314" w16cid:durableId="1101728061">
    <w:abstractNumId w:val="96"/>
  </w:num>
  <w:num w:numId="315" w16cid:durableId="1387296350">
    <w:abstractNumId w:val="88"/>
  </w:num>
  <w:num w:numId="316" w16cid:durableId="1414401013">
    <w:abstractNumId w:val="182"/>
  </w:num>
  <w:num w:numId="317" w16cid:durableId="1726755256">
    <w:abstractNumId w:val="11"/>
  </w:num>
  <w:num w:numId="318" w16cid:durableId="1543324409">
    <w:abstractNumId w:val="152"/>
  </w:num>
  <w:num w:numId="319" w16cid:durableId="473714378">
    <w:abstractNumId w:val="57"/>
  </w:num>
  <w:num w:numId="320" w16cid:durableId="846016547">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388726483">
    <w:abstractNumId w:val="131"/>
  </w:num>
  <w:num w:numId="322" w16cid:durableId="392197386">
    <w:abstractNumId w:val="283"/>
  </w:num>
  <w:num w:numId="323" w16cid:durableId="2143229345">
    <w:abstractNumId w:val="28"/>
  </w:num>
  <w:num w:numId="324" w16cid:durableId="462044468">
    <w:abstractNumId w:val="221"/>
  </w:num>
  <w:num w:numId="325" w16cid:durableId="170490342">
    <w:abstractNumId w:val="137"/>
  </w:num>
  <w:num w:numId="326" w16cid:durableId="1707676219">
    <w:abstractNumId w:val="24"/>
  </w:num>
  <w:num w:numId="327" w16cid:durableId="1126239277">
    <w:abstractNumId w:val="149"/>
  </w:num>
  <w:num w:numId="328" w16cid:durableId="1835489952">
    <w:abstractNumId w:val="205"/>
  </w:num>
  <w:num w:numId="329" w16cid:durableId="2022271754">
    <w:abstractNumId w:val="175"/>
  </w:num>
  <w:num w:numId="330" w16cid:durableId="835727525">
    <w:abstractNumId w:val="13"/>
  </w:num>
  <w:num w:numId="331" w16cid:durableId="1075475870">
    <w:abstractNumId w:val="30"/>
  </w:num>
  <w:num w:numId="332" w16cid:durableId="707532640">
    <w:abstractNumId w:val="142"/>
  </w:num>
  <w:num w:numId="333" w16cid:durableId="544177945">
    <w:abstractNumId w:val="372"/>
  </w:num>
  <w:num w:numId="334" w16cid:durableId="362632300">
    <w:abstractNumId w:val="109"/>
  </w:num>
  <w:num w:numId="335" w16cid:durableId="1289583398">
    <w:abstractNumId w:val="201"/>
  </w:num>
  <w:num w:numId="336" w16cid:durableId="1256480112">
    <w:abstractNumId w:val="178"/>
  </w:num>
  <w:num w:numId="337" w16cid:durableId="1015225709">
    <w:abstractNumId w:val="172"/>
  </w:num>
  <w:num w:numId="338" w16cid:durableId="2056738673">
    <w:abstractNumId w:val="185"/>
  </w:num>
  <w:num w:numId="339" w16cid:durableId="718818159">
    <w:abstractNumId w:val="22"/>
  </w:num>
  <w:num w:numId="340" w16cid:durableId="1000040219">
    <w:abstractNumId w:val="145"/>
  </w:num>
  <w:num w:numId="341" w16cid:durableId="2078698566">
    <w:abstractNumId w:val="369"/>
  </w:num>
  <w:num w:numId="342" w16cid:durableId="1481337972">
    <w:abstractNumId w:val="202"/>
  </w:num>
  <w:num w:numId="343" w16cid:durableId="428156887">
    <w:abstractNumId w:val="351"/>
  </w:num>
  <w:num w:numId="344" w16cid:durableId="1074083164">
    <w:abstractNumId w:val="193"/>
  </w:num>
  <w:num w:numId="345" w16cid:durableId="838498478">
    <w:abstractNumId w:val="127"/>
  </w:num>
  <w:num w:numId="346" w16cid:durableId="1083448378">
    <w:abstractNumId w:val="156"/>
  </w:num>
  <w:num w:numId="347" w16cid:durableId="964651465">
    <w:abstractNumId w:val="89"/>
  </w:num>
  <w:num w:numId="348" w16cid:durableId="479466277">
    <w:abstractNumId w:val="128"/>
  </w:num>
  <w:num w:numId="349" w16cid:durableId="621881293">
    <w:abstractNumId w:val="112"/>
  </w:num>
  <w:num w:numId="350" w16cid:durableId="471412846">
    <w:abstractNumId w:val="183"/>
  </w:num>
  <w:num w:numId="351" w16cid:durableId="1445029387">
    <w:abstractNumId w:val="287"/>
  </w:num>
  <w:num w:numId="352" w16cid:durableId="1794598530">
    <w:abstractNumId w:val="68"/>
  </w:num>
  <w:num w:numId="353" w16cid:durableId="408506868">
    <w:abstractNumId w:val="116"/>
  </w:num>
  <w:num w:numId="354" w16cid:durableId="951784865">
    <w:abstractNumId w:val="375"/>
  </w:num>
  <w:num w:numId="355" w16cid:durableId="663774867">
    <w:abstractNumId w:val="273"/>
  </w:num>
  <w:num w:numId="356" w16cid:durableId="1566456333">
    <w:abstractNumId w:val="123"/>
  </w:num>
  <w:num w:numId="357" w16cid:durableId="1667706625">
    <w:abstractNumId w:val="243"/>
  </w:num>
  <w:num w:numId="358" w16cid:durableId="1308436769">
    <w:abstractNumId w:val="299"/>
  </w:num>
  <w:num w:numId="359" w16cid:durableId="1489979832">
    <w:abstractNumId w:val="329"/>
  </w:num>
  <w:num w:numId="360" w16cid:durableId="680860829">
    <w:abstractNumId w:val="167"/>
  </w:num>
  <w:num w:numId="361" w16cid:durableId="2017732824">
    <w:abstractNumId w:val="151"/>
  </w:num>
  <w:num w:numId="362" w16cid:durableId="1644584147">
    <w:abstractNumId w:val="209"/>
  </w:num>
  <w:num w:numId="363" w16cid:durableId="233636170">
    <w:abstractNumId w:val="3"/>
  </w:num>
  <w:num w:numId="364" w16cid:durableId="992756051">
    <w:abstractNumId w:val="203"/>
  </w:num>
  <w:num w:numId="365" w16cid:durableId="947814044">
    <w:abstractNumId w:val="132"/>
  </w:num>
  <w:num w:numId="366" w16cid:durableId="1035427550">
    <w:abstractNumId w:val="308"/>
    <w:lvlOverride w:ilvl="0">
      <w:startOverride w:val="5"/>
    </w:lvlOverride>
    <w:lvlOverride w:ilvl="1">
      <w:startOverride w:val="1"/>
    </w:lvlOverride>
  </w:num>
  <w:num w:numId="367" w16cid:durableId="322507533">
    <w:abstractNumId w:val="308"/>
    <w:lvlOverride w:ilvl="0">
      <w:startOverride w:val="6"/>
    </w:lvlOverride>
    <w:lvlOverride w:ilvl="1">
      <w:startOverride w:val="1"/>
    </w:lvlOverride>
  </w:num>
  <w:num w:numId="368" w16cid:durableId="828057444">
    <w:abstractNumId w:val="263"/>
  </w:num>
  <w:num w:numId="369" w16cid:durableId="972254511">
    <w:abstractNumId w:val="365"/>
  </w:num>
  <w:num w:numId="370" w16cid:durableId="1655524922">
    <w:abstractNumId w:val="267"/>
  </w:num>
  <w:num w:numId="371" w16cid:durableId="886113934">
    <w:abstractNumId w:val="361"/>
  </w:num>
  <w:num w:numId="372" w16cid:durableId="1231380361">
    <w:abstractNumId w:val="347"/>
  </w:num>
  <w:num w:numId="373" w16cid:durableId="160853606">
    <w:abstractNumId w:val="294"/>
  </w:num>
  <w:num w:numId="374" w16cid:durableId="677345461">
    <w:abstractNumId w:val="54"/>
  </w:num>
  <w:num w:numId="375" w16cid:durableId="275604663">
    <w:abstractNumId w:val="248"/>
  </w:num>
  <w:num w:numId="376" w16cid:durableId="722825433">
    <w:abstractNumId w:val="224"/>
  </w:num>
  <w:num w:numId="377" w16cid:durableId="1554540666">
    <w:abstractNumId w:val="61"/>
  </w:num>
  <w:num w:numId="378" w16cid:durableId="1253121297">
    <w:abstractNumId w:val="239"/>
  </w:num>
  <w:num w:numId="379" w16cid:durableId="401484999">
    <w:abstractNumId w:val="309"/>
  </w:num>
  <w:num w:numId="380" w16cid:durableId="1813014050">
    <w:abstractNumId w:val="19"/>
  </w:num>
  <w:num w:numId="381" w16cid:durableId="980620328">
    <w:abstractNumId w:val="31"/>
  </w:num>
  <w:num w:numId="382" w16cid:durableId="643700682">
    <w:abstractNumId w:val="237"/>
  </w:num>
  <w:num w:numId="383" w16cid:durableId="1276137402">
    <w:abstractNumId w:val="379"/>
  </w:num>
  <w:num w:numId="384" w16cid:durableId="126245924">
    <w:abstractNumId w:val="333"/>
  </w:num>
  <w:num w:numId="385" w16cid:durableId="1231580527">
    <w:abstractNumId w:val="312"/>
  </w:num>
  <w:num w:numId="386" w16cid:durableId="1784570052">
    <w:abstractNumId w:val="279"/>
  </w:num>
  <w:num w:numId="387" w16cid:durableId="565992124">
    <w:abstractNumId w:val="264"/>
  </w:num>
  <w:num w:numId="388" w16cid:durableId="2081980403">
    <w:abstractNumId w:val="231"/>
  </w:num>
  <w:num w:numId="389" w16cid:durableId="1512916522">
    <w:abstractNumId w:val="268"/>
  </w:num>
  <w:num w:numId="390" w16cid:durableId="1486701375">
    <w:abstractNumId w:val="23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efaultTableStyle w:val="Svetlmriekazvraznenie1"/>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5F31"/>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554"/>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Vraz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styleId="Nevyrieenzmienka">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4E59C-DE1A-4BF4-A919-D3C6B4E1E133}">
  <ds:schemaRefs>
    <ds:schemaRef ds:uri="http://schemas.openxmlformats.org/officeDocument/2006/bibliography"/>
  </ds:schemaRefs>
</ds:datastoreItem>
</file>

<file path=customXml/itemProps3.xml><?xml version="1.0" encoding="utf-8"?>
<ds:datastoreItem xmlns:ds="http://schemas.openxmlformats.org/officeDocument/2006/customXml" ds:itemID="{62588735-ADA9-480A-BF33-7E325751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75273</Words>
  <Characters>429057</Characters>
  <Application>Microsoft Office Word</Application>
  <DocSecurity>0</DocSecurity>
  <Lines>3575</Lines>
  <Paragraphs>1006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Marcela Iškyová</cp:lastModifiedBy>
  <cp:revision>2</cp:revision>
  <cp:lastPrinted>2022-10-03T12:29:00Z</cp:lastPrinted>
  <dcterms:created xsi:type="dcterms:W3CDTF">2023-05-25T16:47:00Z</dcterms:created>
  <dcterms:modified xsi:type="dcterms:W3CDTF">2023-05-25T16:47:00Z</dcterms:modified>
</cp:coreProperties>
</file>