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5D79" w14:textId="4D35039C" w:rsidR="00E650A3" w:rsidRPr="00E650A3" w:rsidRDefault="00E650A3" w:rsidP="00E650A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</w:pP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Disponibilné prostriedky na príslušnú aktivitu</w:t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ab/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ab/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ab/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ab/>
        <w:t>aktualizované:</w:t>
      </w:r>
      <w:r w:rsidR="00ED0777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1</w:t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2.</w:t>
      </w:r>
      <w:r w:rsidR="00ED0777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10</w:t>
      </w:r>
      <w:r w:rsidRPr="00E650A3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.2022</w:t>
      </w:r>
    </w:p>
    <w:p w14:paraId="1B9C1006" w14:textId="77777777" w:rsidR="00E650A3" w:rsidRDefault="00E650A3" w:rsidP="00E650A3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51FED0BE" w14:textId="77777777" w:rsidR="00E650A3" w:rsidRDefault="00E650A3" w:rsidP="00E650A3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25EFDCC6" w14:textId="1349118A" w:rsidR="00E650A3" w:rsidRDefault="00E650A3" w:rsidP="00E650A3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E650A3">
        <w:rPr>
          <w:rFonts w:ascii="Calibri" w:eastAsia="Times New Roman" w:hAnsi="Calibri" w:cs="Calibri"/>
          <w:color w:val="000000"/>
          <w:lang w:eastAsia="sk-SK"/>
        </w:rPr>
        <w:t>B2 Zvyšovanie bezpečnosti a dostupnosti sídiel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="00A2429B">
        <w:rPr>
          <w:rFonts w:ascii="Calibri" w:eastAsia="Times New Roman" w:hAnsi="Calibri" w:cs="Calibri"/>
          <w:color w:val="000000"/>
          <w:lang w:eastAsia="sk-SK"/>
        </w:rPr>
        <w:tab/>
      </w:r>
      <w:r w:rsidR="00ED0777">
        <w:rPr>
          <w:rFonts w:ascii="Calibri" w:eastAsia="Times New Roman" w:hAnsi="Calibri" w:cs="Calibri"/>
          <w:color w:val="000000"/>
          <w:lang w:eastAsia="sk-SK"/>
        </w:rPr>
        <w:t>51 527,72</w:t>
      </w:r>
      <w:r w:rsidR="00484B7D"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€</w:t>
      </w:r>
    </w:p>
    <w:p w14:paraId="1241D4D1" w14:textId="77777777" w:rsidR="00484B7D" w:rsidRPr="00E650A3" w:rsidRDefault="00484B7D" w:rsidP="00E650A3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6AEBC28D" w14:textId="218E861E" w:rsidR="00484B7D" w:rsidRDefault="00484B7D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484B7D">
        <w:rPr>
          <w:rFonts w:ascii="Calibri" w:eastAsia="Times New Roman" w:hAnsi="Calibri" w:cs="Calibri"/>
          <w:color w:val="000000"/>
          <w:lang w:eastAsia="sk-SK"/>
        </w:rPr>
        <w:t>C1 Komunitné sociálne služby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="00A2429B"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>35 600,50 €</w:t>
      </w:r>
    </w:p>
    <w:p w14:paraId="20C8E689" w14:textId="5640E711" w:rsidR="00484B7D" w:rsidRDefault="00484B7D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71FFBE18" w14:textId="73BBE34B" w:rsidR="00484B7D" w:rsidRDefault="00484B7D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484B7D">
        <w:rPr>
          <w:rFonts w:ascii="Calibri" w:eastAsia="Times New Roman" w:hAnsi="Calibri" w:cs="Calibri"/>
          <w:color w:val="000000"/>
          <w:lang w:eastAsia="sk-SK"/>
        </w:rPr>
        <w:t>D1 Učebne základných škôl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="00A2429B"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>77</w:t>
      </w:r>
      <w:r w:rsidR="00A2429B">
        <w:rPr>
          <w:rFonts w:ascii="Calibri" w:eastAsia="Times New Roman" w:hAnsi="Calibri" w:cs="Calibri"/>
          <w:color w:val="000000"/>
          <w:lang w:eastAsia="sk-SK"/>
        </w:rPr>
        <w:t> 027,11 €</w:t>
      </w:r>
    </w:p>
    <w:p w14:paraId="59C2D103" w14:textId="21D94073" w:rsidR="00A2429B" w:rsidRDefault="00A2429B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734E3D6E" w14:textId="26F17916" w:rsidR="00A2429B" w:rsidRDefault="00A2429B" w:rsidP="00A2429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A2429B">
        <w:rPr>
          <w:rFonts w:ascii="Calibri" w:eastAsia="Times New Roman" w:hAnsi="Calibri" w:cs="Calibri"/>
          <w:color w:val="000000"/>
          <w:lang w:eastAsia="sk-SK"/>
        </w:rPr>
        <w:t>D2 Skvalitnenie a rozšírenie kapacít predškolských zariadení</w:t>
      </w:r>
      <w:r>
        <w:rPr>
          <w:rFonts w:ascii="Calibri" w:eastAsia="Times New Roman" w:hAnsi="Calibri" w:cs="Calibri"/>
          <w:color w:val="000000"/>
          <w:lang w:eastAsia="sk-SK"/>
        </w:rPr>
        <w:tab/>
        <w:t>1 208,12 €</w:t>
      </w:r>
    </w:p>
    <w:p w14:paraId="475173A0" w14:textId="1ACDAF1F" w:rsidR="00845D23" w:rsidRDefault="00845D23" w:rsidP="00A2429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5FC4049D" w14:textId="18BF1823" w:rsidR="00845D23" w:rsidRDefault="00845D23" w:rsidP="00A2429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F2 Verejná kanalizácia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  <w:t xml:space="preserve">100 000,00 </w:t>
      </w:r>
      <w:r>
        <w:rPr>
          <w:rFonts w:ascii="Calibri" w:eastAsia="Times New Roman" w:hAnsi="Calibri" w:cs="Calibri"/>
          <w:color w:val="000000"/>
          <w:lang w:eastAsia="sk-SK"/>
        </w:rPr>
        <w:t>€</w:t>
      </w:r>
    </w:p>
    <w:p w14:paraId="760DB3B4" w14:textId="06B3FB0D" w:rsidR="00845D23" w:rsidRDefault="00845D23" w:rsidP="00A2429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41B2E289" w14:textId="1848CDCE" w:rsidR="00845D23" w:rsidRPr="00A2429B" w:rsidRDefault="00845D23" w:rsidP="00A2429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A1 Podpora podnikania a inovácií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  <w:t xml:space="preserve">310 000,00 </w:t>
      </w:r>
      <w:r>
        <w:rPr>
          <w:rFonts w:ascii="Calibri" w:eastAsia="Times New Roman" w:hAnsi="Calibri" w:cs="Calibri"/>
          <w:color w:val="000000"/>
          <w:lang w:eastAsia="sk-SK"/>
        </w:rPr>
        <w:t>€</w:t>
      </w:r>
    </w:p>
    <w:p w14:paraId="268A45E2" w14:textId="77777777" w:rsidR="00A2429B" w:rsidRPr="00484B7D" w:rsidRDefault="00A2429B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12ED6B18" w14:textId="77777777" w:rsidR="00484B7D" w:rsidRPr="00484B7D" w:rsidRDefault="00484B7D" w:rsidP="00484B7D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4AD9FF57" w14:textId="77777777" w:rsidR="00600326" w:rsidRDefault="00600326"/>
    <w:sectPr w:rsidR="0060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A3"/>
    <w:rsid w:val="00484B7D"/>
    <w:rsid w:val="00600326"/>
    <w:rsid w:val="00845D23"/>
    <w:rsid w:val="00A2429B"/>
    <w:rsid w:val="00E650A3"/>
    <w:rsid w:val="00E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2AF"/>
  <w15:chartTrackingRefBased/>
  <w15:docId w15:val="{9C810551-A3B8-4791-854A-7EEED28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3</cp:revision>
  <dcterms:created xsi:type="dcterms:W3CDTF">2022-10-19T09:03:00Z</dcterms:created>
  <dcterms:modified xsi:type="dcterms:W3CDTF">2022-10-19T09:04:00Z</dcterms:modified>
</cp:coreProperties>
</file>