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98365" w14:textId="4C0BB220" w:rsidR="00056CF6" w:rsidRDefault="00056CF6">
      <w:pPr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66"/>
        <w:gridCol w:w="5001"/>
        <w:gridCol w:w="1058"/>
        <w:gridCol w:w="1699"/>
        <w:gridCol w:w="1224"/>
        <w:gridCol w:w="1283"/>
        <w:gridCol w:w="1409"/>
      </w:tblGrid>
      <w:tr w:rsidR="008A7551" w:rsidRPr="00A42D69" w14:paraId="4EB7E3D8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3932035D" w14:textId="77777777" w:rsidR="008A7551" w:rsidRPr="00A42D69" w:rsidRDefault="008A7551" w:rsidP="0092560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8A7551" w:rsidRPr="00A42D69" w14:paraId="38F31772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FACC63B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23DD3CD" w14:textId="77777777" w:rsidR="008A7551" w:rsidRPr="00264E75" w:rsidRDefault="00EB6D6A" w:rsidP="0092560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369677119"/>
                <w:placeholder>
                  <w:docPart w:val="616CCAB28A9D436D879A8C3504C090CF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8A7551" w:rsidRPr="00A42D69" w14:paraId="21E63E84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0D73E30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3C79A61B" w14:textId="690DDCFA" w:rsidR="008A7551" w:rsidRPr="00A42D69" w:rsidRDefault="0030118D" w:rsidP="0092560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 xml:space="preserve">Miestna akčná skupina Zemplín pod Vihorlatom, </w:t>
            </w:r>
            <w:proofErr w:type="spellStart"/>
            <w:r>
              <w:rPr>
                <w:rFonts w:asciiTheme="minorHAnsi" w:hAnsiTheme="minorHAnsi"/>
                <w:i/>
              </w:rPr>
              <w:t>o.z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</w:tc>
      </w:tr>
      <w:tr w:rsidR="008A7551" w:rsidRPr="00A42D69" w14:paraId="10115B3F" w14:textId="77777777" w:rsidTr="00925601">
        <w:tc>
          <w:tcPr>
            <w:tcW w:w="3177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18F9063A" w14:textId="77777777" w:rsidR="008A7551" w:rsidRPr="00C63419" w:rsidRDefault="008A7551" w:rsidP="0092560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74" w:type="dxa"/>
            <w:gridSpan w:val="6"/>
            <w:tcBorders>
              <w:bottom w:val="single" w:sz="4" w:space="0" w:color="auto"/>
            </w:tcBorders>
          </w:tcPr>
          <w:p w14:paraId="2470A25C" w14:textId="5443D03F" w:rsidR="008A7551" w:rsidRPr="00A42D69" w:rsidRDefault="00EB6D6A" w:rsidP="0092560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712343508"/>
                <w:placeholder>
                  <w:docPart w:val="2FE72F12B2FE4AE385C9DC36D2326E5D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8A7551">
                  <w:rPr>
                    <w:rFonts w:asciiTheme="minorHAnsi" w:hAnsiTheme="minorHAnsi" w:cs="Arial"/>
                    <w:sz w:val="20"/>
                  </w:rPr>
                  <w:t>D1 Učebne základných škôl</w:t>
                </w:r>
              </w:sdtContent>
            </w:sdt>
          </w:p>
        </w:tc>
      </w:tr>
      <w:tr w:rsidR="008A7551" w:rsidRPr="00A42D69" w14:paraId="202000FF" w14:textId="77777777" w:rsidTr="0092560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4E63FBB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27931F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5943C9DA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8A395E0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B97882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450EDAB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4FBA75D0" w14:textId="77777777" w:rsidR="008A7551" w:rsidRPr="00A42D69" w:rsidRDefault="008A7551" w:rsidP="0092560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468B59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05CA68F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4D6E6B87" w14:textId="77777777" w:rsidR="008A7551" w:rsidRPr="00A42D69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A7551" w:rsidRPr="009365C4" w14:paraId="0FFD613A" w14:textId="77777777" w:rsidTr="0092560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D30025" w14:textId="4B738EE6" w:rsidR="008A7551" w:rsidRPr="009365C4" w:rsidRDefault="008A7551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D101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B9462F" w14:textId="68ACFB89" w:rsidR="008A7551" w:rsidRPr="009365C4" w:rsidRDefault="00925601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učební</w:t>
            </w:r>
          </w:p>
        </w:tc>
        <w:tc>
          <w:tcPr>
            <w:tcW w:w="500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C66280" w14:textId="2F41C30F" w:rsidR="008A7551" w:rsidRPr="009365C4" w:rsidRDefault="0086371B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učební v ZŠ ktoré dostávajú podporu z CLLD. Viac učební môže byť podporených v rámci jednej školy.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závislosti od nadefinovaných potrieb územia a v súlade s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princípmi výberu v CLLD.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ABD91C7" w14:textId="7DBFEBAD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8E71DC" w14:textId="5BFDE130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4B2D459" w14:textId="4B032F2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B89227D" w14:textId="1914A80C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FCEC2D" w14:textId="018F06C7" w:rsidR="008A7551" w:rsidRPr="008C0112" w:rsidRDefault="0086371B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3EE2C2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687B09C" w14:textId="79CB77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66" w:type="dxa"/>
            <w:shd w:val="clear" w:color="auto" w:fill="FFFFFF" w:themeFill="background1"/>
          </w:tcPr>
          <w:p w14:paraId="1E8F0F8A" w14:textId="4F70601C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Počet podporených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7153E3D1" w14:textId="3AD2828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 ZŠ dostávajúcich podporu zo stratégie CLLD.</w:t>
            </w:r>
          </w:p>
        </w:tc>
        <w:tc>
          <w:tcPr>
            <w:tcW w:w="1058" w:type="dxa"/>
            <w:shd w:val="clear" w:color="auto" w:fill="FFFFFF" w:themeFill="background1"/>
          </w:tcPr>
          <w:p w14:paraId="3A57BC17" w14:textId="7B5E4C0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99" w:type="dxa"/>
            <w:shd w:val="clear" w:color="auto" w:fill="FFFFFF" w:themeFill="background1"/>
          </w:tcPr>
          <w:p w14:paraId="52D79F3D" w14:textId="6486B862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3504BBAE" w14:textId="0CB345F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11A0D7DB" w14:textId="4DFDE5F3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RN</w:t>
            </w:r>
          </w:p>
        </w:tc>
        <w:tc>
          <w:tcPr>
            <w:tcW w:w="1409" w:type="dxa"/>
            <w:shd w:val="clear" w:color="auto" w:fill="FFFFFF" w:themeFill="background1"/>
          </w:tcPr>
          <w:p w14:paraId="6285B7A3" w14:textId="76CC6F14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4CE6BE34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1C412480" w14:textId="2F0F893D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66" w:type="dxa"/>
            <w:shd w:val="clear" w:color="auto" w:fill="FFFFFF" w:themeFill="background1"/>
          </w:tcPr>
          <w:p w14:paraId="0A2213A7" w14:textId="3ACE96A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 xml:space="preserve">Kapacita podporenej školskej </w:t>
            </w:r>
            <w:r w:rsidRPr="00925601">
              <w:rPr>
                <w:rFonts w:asciiTheme="minorHAnsi" w:hAnsiTheme="minorHAnsi"/>
                <w:sz w:val="20"/>
              </w:rPr>
              <w:lastRenderedPageBreak/>
              <w:t>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58589647" w14:textId="6CADC20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 xml:space="preserve">Počet užívateľov, ktorí môžu používať nové alebo zlepšené zariadenia základných škôl. "Užívatelia" v tomto kontexte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sú deti, nie učitelia, rodičia alebo iné osoby, ktoré môžu používať príslušné zariadenia. Ukazovateľ meria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užívateľov, ktorý je zvyčajne vyšší alebo sa rovná počtu skutočných užívateľov). Ukazovateľ sa vypočíta ako súčet počtu "užívateľov" podporenej vzdelávacej infraštruktúry v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6371B">
              <w:rPr>
                <w:rFonts w:asciiTheme="minorHAnsi" w:hAnsiTheme="minorHAnsi"/>
                <w:sz w:val="20"/>
              </w:rPr>
              <w:t>dôsledku realizácie projektu.</w:t>
            </w:r>
          </w:p>
        </w:tc>
        <w:tc>
          <w:tcPr>
            <w:tcW w:w="1058" w:type="dxa"/>
            <w:shd w:val="clear" w:color="auto" w:fill="FFFFFF" w:themeFill="background1"/>
          </w:tcPr>
          <w:p w14:paraId="598A0CDD" w14:textId="3A1F189E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201C69C8" w14:textId="7705ECE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7D12DBEB" w14:textId="55BF9101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78BC466" w14:textId="312AB226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409" w:type="dxa"/>
            <w:shd w:val="clear" w:color="auto" w:fill="FFFFFF" w:themeFill="background1"/>
          </w:tcPr>
          <w:p w14:paraId="27FA6AFA" w14:textId="5B7BDDE0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6371B" w:rsidRPr="009365C4" w14:paraId="729CC6A6" w14:textId="77777777" w:rsidTr="0092560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4B1BB25F" w14:textId="34AE24CC" w:rsidR="0086371B" w:rsidRPr="008F43B6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A7551">
              <w:rPr>
                <w:rFonts w:asciiTheme="minorHAnsi" w:hAnsiTheme="minorHAnsi"/>
                <w:sz w:val="20"/>
              </w:rPr>
              <w:t>D10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1866" w:type="dxa"/>
            <w:shd w:val="clear" w:color="auto" w:fill="FFFFFF" w:themeFill="background1"/>
          </w:tcPr>
          <w:p w14:paraId="0096CC6B" w14:textId="12A8F45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925601">
              <w:rPr>
                <w:rFonts w:asciiTheme="minorHAnsi" w:hAnsiTheme="minorHAnsi"/>
                <w:sz w:val="20"/>
              </w:rPr>
              <w:t>Zvýšená kapacita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925601">
              <w:rPr>
                <w:rFonts w:asciiTheme="minorHAnsi" w:hAnsiTheme="minorHAnsi"/>
                <w:sz w:val="20"/>
              </w:rPr>
              <w:t>podporenej školskej infraštruktúry základných škôl</w:t>
            </w:r>
          </w:p>
        </w:tc>
        <w:tc>
          <w:tcPr>
            <w:tcW w:w="5001" w:type="dxa"/>
            <w:shd w:val="clear" w:color="auto" w:fill="FFFFFF" w:themeFill="background1"/>
          </w:tcPr>
          <w:p w14:paraId="342CD98C" w14:textId="1D673270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Zvýšená celková kapacita základnej školy, 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rozdiel kapacity zariadenia pred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realizáciou projektu a po realizácii projektu. Kapacita predstavuje nominálnu kapacitu (</w:t>
            </w:r>
            <w:proofErr w:type="spellStart"/>
            <w:r w:rsidRPr="0086371B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86371B">
              <w:rPr>
                <w:rFonts w:asciiTheme="minorHAnsi" w:hAnsiTheme="minorHAnsi"/>
                <w:sz w:val="20"/>
              </w:rPr>
              <w:t>. počet možných žiakov, ktorí môžu využívať základnú školu).</w:t>
            </w:r>
          </w:p>
        </w:tc>
        <w:tc>
          <w:tcPr>
            <w:tcW w:w="1058" w:type="dxa"/>
            <w:shd w:val="clear" w:color="auto" w:fill="FFFFFF" w:themeFill="background1"/>
          </w:tcPr>
          <w:p w14:paraId="37A29DF0" w14:textId="403E8D3D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Žiak</w:t>
            </w:r>
          </w:p>
        </w:tc>
        <w:tc>
          <w:tcPr>
            <w:tcW w:w="1699" w:type="dxa"/>
            <w:shd w:val="clear" w:color="auto" w:fill="FFFFFF" w:themeFill="background1"/>
          </w:tcPr>
          <w:p w14:paraId="7491C981" w14:textId="62EB523F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24" w:type="dxa"/>
            <w:shd w:val="clear" w:color="auto" w:fill="FFFFFF" w:themeFill="background1"/>
          </w:tcPr>
          <w:p w14:paraId="17EC3CC5" w14:textId="50C5BDF8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83" w:type="dxa"/>
            <w:shd w:val="clear" w:color="auto" w:fill="FFFFFF" w:themeFill="background1"/>
          </w:tcPr>
          <w:p w14:paraId="5CE4226A" w14:textId="4D15BC84" w:rsidR="0086371B" w:rsidRPr="008C0112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UR, RN</w:t>
            </w:r>
          </w:p>
        </w:tc>
        <w:tc>
          <w:tcPr>
            <w:tcW w:w="1409" w:type="dxa"/>
            <w:shd w:val="clear" w:color="auto" w:fill="FFFFFF" w:themeFill="background1"/>
          </w:tcPr>
          <w:p w14:paraId="370915F9" w14:textId="16296896" w:rsidR="0086371B" w:rsidRDefault="0086371B" w:rsidP="0086371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áno v prípade, ak projekt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86371B">
              <w:rPr>
                <w:rFonts w:asciiTheme="minorHAnsi" w:hAnsiTheme="minorHAnsi"/>
                <w:sz w:val="20"/>
              </w:rPr>
              <w:t>vedie k zvýšeniu kapacity základných škôl</w:t>
            </w:r>
          </w:p>
        </w:tc>
      </w:tr>
    </w:tbl>
    <w:p w14:paraId="3E9C42A1" w14:textId="77777777" w:rsidR="008A7551" w:rsidRDefault="008A7551" w:rsidP="008A7551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1372AEFA" w14:textId="53E345F3" w:rsidR="008A7551" w:rsidRDefault="008A7551" w:rsidP="008A7551">
      <w:pPr>
        <w:rPr>
          <w:rFonts w:asciiTheme="minorHAnsi" w:hAnsiTheme="minorHAnsi"/>
          <w:i/>
          <w:highlight w:val="yellow"/>
        </w:rPr>
      </w:pPr>
    </w:p>
    <w:p w14:paraId="6887E217" w14:textId="77777777" w:rsidR="00056CF6" w:rsidRDefault="00056CF6">
      <w:pPr>
        <w:rPr>
          <w:rFonts w:asciiTheme="minorHAnsi" w:hAnsiTheme="minorHAnsi"/>
        </w:rPr>
      </w:pPr>
    </w:p>
    <w:p w14:paraId="770743EC" w14:textId="77777777" w:rsidR="005E6B6E" w:rsidRDefault="005E6B6E" w:rsidP="003839BA">
      <w:pPr>
        <w:jc w:val="both"/>
        <w:rPr>
          <w:rFonts w:asciiTheme="minorHAnsi" w:hAnsiTheme="minorHAnsi"/>
        </w:rPr>
        <w:sectPr w:rsidR="005E6B6E" w:rsidSect="00D145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74" w:right="1276" w:bottom="822" w:left="1247" w:header="850" w:footer="709" w:gutter="454"/>
          <w:cols w:space="737"/>
          <w:titlePg/>
          <w:docGrid w:linePitch="299"/>
        </w:sectPr>
      </w:pPr>
    </w:p>
    <w:p w14:paraId="2C709BBE" w14:textId="77777777" w:rsidR="005E6B6E" w:rsidRPr="00CF14C5" w:rsidRDefault="005E6B6E" w:rsidP="003839BA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4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78A31" w14:textId="77777777" w:rsidR="00EB6D6A" w:rsidRDefault="00EB6D6A">
      <w:r>
        <w:separator/>
      </w:r>
    </w:p>
  </w:endnote>
  <w:endnote w:type="continuationSeparator" w:id="0">
    <w:p w14:paraId="01ED4D08" w14:textId="77777777" w:rsidR="00EB6D6A" w:rsidRDefault="00EB6D6A">
      <w:r>
        <w:continuationSeparator/>
      </w:r>
    </w:p>
  </w:endnote>
  <w:endnote w:type="continuationNotice" w:id="1">
    <w:p w14:paraId="255A1C97" w14:textId="77777777" w:rsidR="00EB6D6A" w:rsidRDefault="00EB6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77BD6" w14:textId="6B5B658F" w:rsidR="008718D1" w:rsidRDefault="008718D1">
    <w:pPr>
      <w:pStyle w:val="Pta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D55A69">
      <w:rPr>
        <w:b/>
        <w:bCs/>
        <w:noProof/>
      </w:rPr>
      <w:t>Chyba! V reťazci obrázka je neznámy znak.</w:t>
    </w:r>
    <w:r>
      <w:fldChar w:fldCharType="end"/>
    </w:r>
  </w:p>
  <w:p w14:paraId="5E4686F3" w14:textId="77777777" w:rsidR="008718D1" w:rsidRDefault="008718D1">
    <w:pPr>
      <w:pStyle w:val="Pta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12FB8C66" wp14:editId="702E4825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1D424326" w:rsidR="008718D1" w:rsidRDefault="008718D1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D55A69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2019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D55A69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469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" filled="f" stroked="f">
              <v:textbox>
                <w:txbxContent>
                  <w:p w14:paraId="15013970" w14:textId="1D424326" w:rsidR="008718D1" w:rsidRDefault="008718D1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D55A69">
                      <w:rPr>
                        <w:rFonts w:ascii="Univers 55" w:hAnsi="Univers 55" w:cs="Arial"/>
                        <w:noProof/>
                        <w:sz w:val="12"/>
                      </w:rPr>
                      <w:t>2019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D55A69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565F" w14:textId="77777777" w:rsidR="00D55A69" w:rsidRDefault="00D55A69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43406" w14:textId="77777777" w:rsidR="008718D1" w:rsidRDefault="008718D1" w:rsidP="003A1C23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CE3214C" wp14:editId="22BC3E7F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3E9C90F" id="Rovná spojnica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" strokecolor="#548dd4 [1951]" strokeweight="3pt">
              <v:shadow on="t" color="black" opacity="22937f" origin=",.5" offset="0,.63889mm"/>
            </v:line>
          </w:pict>
        </mc:Fallback>
      </mc:AlternateContent>
    </w:r>
    <w:r>
      <w:t xml:space="preserve"> </w:t>
    </w:r>
  </w:p>
  <w:p w14:paraId="379C93E9" w14:textId="7C846969" w:rsidR="008718D1" w:rsidRDefault="008718D1" w:rsidP="003A1C23">
    <w:pPr>
      <w:pStyle w:val="Pta"/>
      <w:jc w:val="right"/>
    </w:pPr>
    <w:r>
      <w:t xml:space="preserve">Strana </w:t>
    </w:r>
    <w:sdt>
      <w:sdtPr>
        <w:id w:val="1361008772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724A5">
          <w:rPr>
            <w:noProof/>
          </w:rPr>
          <w:t>1</w:t>
        </w:r>
        <w:r>
          <w:fldChar w:fldCharType="end"/>
        </w:r>
      </w:sdtContent>
    </w:sdt>
  </w:p>
  <w:p w14:paraId="7E13DB2C" w14:textId="77777777" w:rsidR="008718D1" w:rsidRDefault="008718D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D6B8D" w14:textId="77777777" w:rsidR="00EB6D6A" w:rsidRDefault="00EB6D6A">
      <w:r>
        <w:separator/>
      </w:r>
    </w:p>
  </w:footnote>
  <w:footnote w:type="continuationSeparator" w:id="0">
    <w:p w14:paraId="0B65EA01" w14:textId="77777777" w:rsidR="00EB6D6A" w:rsidRDefault="00EB6D6A">
      <w:r>
        <w:continuationSeparator/>
      </w:r>
    </w:p>
  </w:footnote>
  <w:footnote w:type="continuationNotice" w:id="1">
    <w:p w14:paraId="203BBD1B" w14:textId="77777777" w:rsidR="00EB6D6A" w:rsidRDefault="00EB6D6A"/>
  </w:footnote>
  <w:footnote w:id="2">
    <w:p w14:paraId="30E5AB95" w14:textId="77777777" w:rsidR="008718D1" w:rsidRPr="001A6EA1" w:rsidRDefault="008718D1" w:rsidP="008A7551">
      <w:pPr>
        <w:pStyle w:val="Textpoznmkypodiarou"/>
        <w:ind w:hanging="284"/>
        <w:jc w:val="both"/>
        <w:rPr>
          <w:rFonts w:asciiTheme="minorHAnsi" w:hAnsiTheme="minorHAnsi"/>
        </w:rPr>
      </w:pPr>
      <w:r w:rsidRPr="00966A77">
        <w:rPr>
          <w:rStyle w:val="Odkaznapoznmkupodiarou"/>
          <w:rFonts w:asciiTheme="minorHAnsi" w:hAnsiTheme="minorHAnsi"/>
        </w:rPr>
        <w:footnoteRef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r w:rsidRPr="00966A77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proofErr w:type="spellStart"/>
      <w:r w:rsidRPr="00966A77">
        <w:rPr>
          <w:rFonts w:asciiTheme="minorHAnsi" w:hAnsiTheme="minorHAnsi"/>
        </w:rPr>
        <w:t>ŽoPr</w:t>
      </w:r>
      <w:proofErr w:type="spellEnd"/>
      <w:r w:rsidRPr="00966A77">
        <w:rPr>
          <w:rFonts w:asciiTheme="minorHAnsi" w:hAnsiTheme="minorHAnsi"/>
        </w:rPr>
        <w:t xml:space="preserve">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t>
      </w:r>
      <w:r w:rsidRPr="00A01EB1">
        <w:rPr>
          <w:rFonts w:asciiTheme="minorHAnsi" w:hAnsiTheme="minorHAnsi"/>
        </w:rPr>
        <w:t>V </w:t>
      </w:r>
      <w:proofErr w:type="spellStart"/>
      <w:r w:rsidRPr="00A01EB1">
        <w:rPr>
          <w:rFonts w:asciiTheme="minorHAnsi" w:hAnsiTheme="minorHAnsi"/>
        </w:rPr>
        <w:t>ŽoPr</w:t>
      </w:r>
      <w:proofErr w:type="spellEnd"/>
      <w:r w:rsidRPr="00A01EB1">
        <w:rPr>
          <w:rFonts w:asciiTheme="minorHAnsi" w:hAnsiTheme="minorHAnsi"/>
        </w:rPr>
        <w:t xml:space="preserve"> uvedie užívateľ tieto riziká v časti</w:t>
      </w:r>
      <w:r w:rsidRPr="00A01EB1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A01EB1">
        <w:rPr>
          <w:rFonts w:asciiTheme="minorHAnsi" w:hAnsiTheme="minorHAnsi"/>
        </w:rPr>
        <w:t>„Id</w:t>
      </w:r>
      <w:r w:rsidRPr="00A01EB1">
        <w:rPr>
          <w:rStyle w:val="Odkaznapoznmkupodiarou"/>
          <w:rFonts w:asciiTheme="minorHAnsi" w:hAnsiTheme="minorHAnsi"/>
          <w:vertAlign w:val="baseline"/>
        </w:rPr>
        <w:t>entifikácia rizík a prostriedky na ich elimináciu“</w:t>
      </w:r>
      <w:r w:rsidRPr="00966A77">
        <w:rPr>
          <w:rStyle w:val="Odkaznapoznmkupodiarou"/>
          <w:rFonts w:asciiTheme="minorHAnsi" w:hAnsiTheme="minorHAnsi"/>
          <w:vertAlign w:val="baseline"/>
        </w:rPr>
        <w:t>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5F44A58" w14:textId="77777777" w:rsidR="008718D1" w:rsidRPr="001A6EA1" w:rsidRDefault="008718D1" w:rsidP="008A755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722F2" w14:textId="77777777" w:rsidR="008718D1" w:rsidRDefault="008718D1">
    <w:pPr>
      <w:pStyle w:val="Hlavika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8718D1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8718D1" w:rsidRDefault="008718D1">
          <w:pPr>
            <w:pStyle w:val="Hlavika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8718D1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8718D1" w14:paraId="6670461A" w14:textId="77777777">
      <w:tc>
        <w:tcPr>
          <w:tcW w:w="4111" w:type="dxa"/>
        </w:tcPr>
        <w:p w14:paraId="2D065178" w14:textId="77777777" w:rsidR="008718D1" w:rsidRDefault="008718D1">
          <w:pPr>
            <w:pStyle w:val="Hlavika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8718D1" w:rsidRDefault="008718D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D99DB" w14:textId="77777777" w:rsidR="008718D1" w:rsidRPr="00730D1A" w:rsidRDefault="008718D1" w:rsidP="00730D1A">
    <w:pPr>
      <w:pStyle w:val="Hlavika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A010D" w14:textId="69EF0031" w:rsidR="008718D1" w:rsidRPr="001F013A" w:rsidRDefault="00D55A69" w:rsidP="00A42D69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 wp14:anchorId="10E755FC" wp14:editId="279EA4F2">
          <wp:simplePos x="0" y="0"/>
          <wp:positionH relativeFrom="column">
            <wp:posOffset>4543425</wp:posOffset>
          </wp:positionH>
          <wp:positionV relativeFrom="paragraph">
            <wp:posOffset>-108585</wp:posOffset>
          </wp:positionV>
          <wp:extent cx="1722120" cy="487680"/>
          <wp:effectExtent l="0" t="0" r="0" b="762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091" t="30654"/>
                  <a:stretch/>
                </pic:blipFill>
                <pic:spPr bwMode="auto">
                  <a:xfrm>
                    <a:off x="0" y="0"/>
                    <a:ext cx="1722120" cy="4876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18D">
      <w:rPr>
        <w:noProof/>
        <w:lang w:eastAsia="sk-SK"/>
      </w:rPr>
      <w:drawing>
        <wp:anchor distT="0" distB="0" distL="114300" distR="114300" simplePos="0" relativeHeight="251662336" behindDoc="0" locked="0" layoutInCell="1" allowOverlap="1" wp14:anchorId="61BFE77D" wp14:editId="2272071B">
          <wp:simplePos x="0" y="0"/>
          <wp:positionH relativeFrom="column">
            <wp:posOffset>-222885</wp:posOffset>
          </wp:positionH>
          <wp:positionV relativeFrom="paragraph">
            <wp:posOffset>-92075</wp:posOffset>
          </wp:positionV>
          <wp:extent cx="1256030" cy="384175"/>
          <wp:effectExtent l="0" t="0" r="1270" b="0"/>
          <wp:wrapSquare wrapText="bothSides"/>
          <wp:docPr id="1" name="Obrázo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030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255B1B2D" wp14:editId="60DE430B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718D1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185E341C" wp14:editId="20043170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77777777" w:rsidR="008718D1" w:rsidRDefault="008718D1" w:rsidP="009079B3">
    <w:pPr>
      <w:pStyle w:val="Hlavika"/>
      <w:jc w:val="left"/>
      <w:rPr>
        <w:rFonts w:ascii="Arial Narrow" w:hAnsi="Arial Narrow" w:cs="Arial"/>
        <w:sz w:val="20"/>
      </w:rPr>
    </w:pPr>
  </w:p>
  <w:p w14:paraId="711F833E" w14:textId="77777777" w:rsidR="008718D1" w:rsidRDefault="008718D1" w:rsidP="00702503">
    <w:pPr>
      <w:pStyle w:val="Hlavika"/>
      <w:rPr>
        <w:rFonts w:ascii="Arial Narrow" w:hAnsi="Arial Narrow" w:cs="Arial"/>
        <w:sz w:val="20"/>
      </w:rPr>
    </w:pPr>
  </w:p>
  <w:p w14:paraId="5D7E8D82" w14:textId="6B46E0A3" w:rsidR="008718D1" w:rsidRPr="00730D1A" w:rsidRDefault="008718D1" w:rsidP="00702503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CEB40" w14:textId="6A9C6A5B" w:rsidR="008718D1" w:rsidRPr="005E6B6E" w:rsidRDefault="008718D1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5F65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C54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4A5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18D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39BA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3F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004A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46801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36B65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4504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5A69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61A6"/>
    <w:rsid w:val="00D97569"/>
    <w:rsid w:val="00DA1BFE"/>
    <w:rsid w:val="00DA1D00"/>
    <w:rsid w:val="00DA22DA"/>
    <w:rsid w:val="00DA2FC5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6D6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510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6CCAB28A9D436D879A8C3504C090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48F669-0F0A-4054-9F72-80F2BFC07175}"/>
      </w:docPartPr>
      <w:docPartBody>
        <w:p w:rsidR="00D44CE6" w:rsidRDefault="00D44CE6" w:rsidP="00D44CE6">
          <w:pPr>
            <w:pStyle w:val="616CCAB28A9D436D879A8C3504C090CF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2FE72F12B2FE4AE385C9DC36D2326E5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5C01FD2-403C-403F-B9E0-4F0CEB866501}"/>
      </w:docPartPr>
      <w:docPartBody>
        <w:p w:rsidR="00D44CE6" w:rsidRDefault="00D44CE6" w:rsidP="00D44CE6">
          <w:pPr>
            <w:pStyle w:val="2FE72F12B2FE4AE385C9DC36D2326E5D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4756A0"/>
    <w:rsid w:val="00497FD6"/>
    <w:rsid w:val="00651D8C"/>
    <w:rsid w:val="006E2383"/>
    <w:rsid w:val="006F13CE"/>
    <w:rsid w:val="007134E8"/>
    <w:rsid w:val="007D48E9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16CCAB28A9D436D879A8C3504C090CF">
    <w:name w:val="616CCAB28A9D436D879A8C3504C090CF"/>
    <w:rsid w:val="00D44CE6"/>
  </w:style>
  <w:style w:type="paragraph" w:customStyle="1" w:styleId="2FE72F12B2FE4AE385C9DC36D2326E5D">
    <w:name w:val="2FE72F12B2FE4AE385C9DC36D2326E5D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81415-84A0-4328-8D27-5335C999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2021-04-22T09:59:00Z</dcterms:modified>
</cp:coreProperties>
</file>